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136ED233" w:rsidR="003D0A91" w:rsidRPr="00910764" w:rsidRDefault="00CB41DD">
            <w:pPr>
              <w:pStyle w:val="Heading2"/>
              <w:rPr>
                <w:b/>
                <w:bCs/>
                <w:sz w:val="22"/>
                <w:szCs w:val="22"/>
              </w:rPr>
            </w:pPr>
            <w:r>
              <w:rPr>
                <w:b/>
                <w:bCs/>
                <w:sz w:val="22"/>
                <w:szCs w:val="22"/>
              </w:rPr>
              <w:t xml:space="preserve">Amendments Requests to the </w:t>
            </w:r>
            <w:r w:rsidR="005B0F1B">
              <w:rPr>
                <w:b/>
                <w:bCs/>
                <w:sz w:val="22"/>
                <w:szCs w:val="22"/>
              </w:rPr>
              <w:t>East Side Comprehensive Plan and</w:t>
            </w:r>
            <w:r>
              <w:rPr>
                <w:b/>
                <w:bCs/>
                <w:sz w:val="22"/>
                <w:szCs w:val="22"/>
              </w:rPr>
              <w:t xml:space="preserve"> Title 13 Zoning</w:t>
            </w:r>
            <w:r w:rsidR="005B0F1B">
              <w:rPr>
                <w:b/>
                <w:bCs/>
                <w:sz w:val="22"/>
                <w:szCs w:val="22"/>
              </w:rPr>
              <w:t xml:space="preserve"> Map</w:t>
            </w:r>
            <w:r w:rsidR="003D0A91" w:rsidRPr="00910764">
              <w:rPr>
                <w:b/>
                <w:bCs/>
                <w:sz w:val="22"/>
                <w:szCs w:val="22"/>
              </w:rPr>
              <w:t xml:space="preserve">: </w:t>
            </w:r>
            <w:r w:rsidR="005B0F1B" w:rsidRPr="005B0F1B">
              <w:rPr>
                <w:sz w:val="22"/>
                <w:szCs w:val="22"/>
              </w:rPr>
              <w:t xml:space="preserve">Jimmy DeGraffenreid on behalf of </w:t>
            </w:r>
            <w:r w:rsidR="005B0F1B">
              <w:rPr>
                <w:sz w:val="22"/>
                <w:szCs w:val="22"/>
              </w:rPr>
              <w:t>SITN, LLC seeks an amendment to the East Side Comprehensive Plan, and two zone change requests for the RMF-15 Multi-Family Residential Zone and R-1-10 Residential Zone.</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6B156A9C" w14:textId="3AFA94A6" w:rsidR="00910764" w:rsidRDefault="005B0F1B">
            <w:r>
              <w:t>SITN, LLC</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5CACF90F" w:rsidR="00CB41DD" w:rsidRPr="00910764" w:rsidRDefault="005B0F1B" w:rsidP="0095039A">
            <w:pPr>
              <w:rPr>
                <w:b/>
                <w:bCs/>
              </w:rPr>
            </w:pPr>
            <w:r>
              <w:t>None</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002967CA" w:rsidR="00910764" w:rsidRPr="008A363F" w:rsidRDefault="00951333" w:rsidP="00A74CE1">
            <w:pPr>
              <w:pStyle w:val="ListParagraph"/>
              <w:numPr>
                <w:ilvl w:val="0"/>
                <w:numId w:val="17"/>
              </w:numPr>
            </w:pPr>
            <w:r>
              <w:t>Approval</w:t>
            </w:r>
            <w:r w:rsidR="008A363F">
              <w:t xml:space="preserve"> </w:t>
            </w:r>
            <w:r w:rsidR="00923B89">
              <w:t>of the request</w:t>
            </w:r>
            <w:r w:rsidR="005B0F1B">
              <w:t>ed</w:t>
            </w:r>
            <w:r w:rsidR="00A46383">
              <w:t xml:space="preserve"> </w:t>
            </w:r>
            <w:r w:rsidR="005F28E6">
              <w:t>amendment</w:t>
            </w:r>
            <w:r w:rsidR="005B0F1B">
              <w:t xml:space="preserve"> and/or zone changes</w:t>
            </w:r>
            <w:r w:rsidR="005F28E6">
              <w:t xml:space="preserve"> with modifications</w:t>
            </w:r>
          </w:p>
          <w:p w14:paraId="09BE4C1C" w14:textId="77777777" w:rsidR="00910764" w:rsidRDefault="00910764"/>
          <w:p w14:paraId="33AFF5D9" w14:textId="67D86FA7" w:rsidR="00910764" w:rsidRDefault="00951333" w:rsidP="00A74CE1">
            <w:pPr>
              <w:pStyle w:val="ListParagraph"/>
              <w:numPr>
                <w:ilvl w:val="0"/>
                <w:numId w:val="17"/>
              </w:numPr>
            </w:pPr>
            <w:r>
              <w:t>Deny</w:t>
            </w:r>
            <w:r w:rsidR="00A46383">
              <w:t xml:space="preserve"> </w:t>
            </w:r>
            <w:r>
              <w:t xml:space="preserve">the requested </w:t>
            </w:r>
            <w:r w:rsidR="005F28E6">
              <w:t>amendment</w:t>
            </w:r>
            <w:r w:rsidR="005B0F1B">
              <w:t xml:space="preserve"> and/or zone changes</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6E90F86F" w14:textId="77777777" w:rsidR="00626052" w:rsidRDefault="00910764" w:rsidP="005B0F1B">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08236E" w:rsidRPr="00DE6C21">
              <w:rPr>
                <w:rFonts w:asciiTheme="minorHAnsi" w:hAnsiTheme="minorHAnsi"/>
                <w:sz w:val="22"/>
                <w:szCs w:val="22"/>
              </w:rPr>
              <w:t>The</w:t>
            </w:r>
            <w:r w:rsidR="005F28E6">
              <w:rPr>
                <w:rFonts w:asciiTheme="minorHAnsi" w:hAnsiTheme="minorHAnsi"/>
                <w:sz w:val="22"/>
                <w:szCs w:val="22"/>
              </w:rPr>
              <w:t xml:space="preserve"> </w:t>
            </w:r>
            <w:r w:rsidR="005B0F1B">
              <w:rPr>
                <w:rFonts w:asciiTheme="minorHAnsi" w:hAnsiTheme="minorHAnsi"/>
                <w:sz w:val="22"/>
                <w:szCs w:val="22"/>
              </w:rPr>
              <w:t>East Side Comprehensive Plan was adopted on April 22, 2009. It details</w:t>
            </w:r>
            <w:r w:rsidR="00626052">
              <w:rPr>
                <w:rFonts w:asciiTheme="minorHAnsi" w:hAnsiTheme="minorHAnsi"/>
                <w:sz w:val="22"/>
                <w:szCs w:val="22"/>
              </w:rPr>
              <w:t xml:space="preserve"> a vision for development to occur on the eastern boundaries of Payson City and the unincorporated areas surrounding the city limits. Later in September of 2020 the Payson City General Plan was adopted. The General Plan outlines a plan for the entire city and surrounding areas but does not focus in detail on any specific region within the city except for those areas specifically identified in the plan. </w:t>
            </w:r>
          </w:p>
          <w:p w14:paraId="574625FF" w14:textId="77777777" w:rsidR="00CE5461" w:rsidRDefault="00CE5461" w:rsidP="005B0F1B">
            <w:pPr>
              <w:pStyle w:val="AtRisk"/>
              <w:numPr>
                <w:ilvl w:val="0"/>
                <w:numId w:val="0"/>
              </w:numPr>
              <w:rPr>
                <w:rFonts w:asciiTheme="minorHAnsi" w:hAnsiTheme="minorHAnsi"/>
                <w:sz w:val="22"/>
                <w:szCs w:val="22"/>
              </w:rPr>
            </w:pPr>
          </w:p>
          <w:p w14:paraId="5F1B8F0C" w14:textId="076C0D48" w:rsidR="003E18B9" w:rsidRDefault="00626052" w:rsidP="005B0F1B">
            <w:pPr>
              <w:pStyle w:val="AtRisk"/>
              <w:numPr>
                <w:ilvl w:val="0"/>
                <w:numId w:val="0"/>
              </w:numPr>
              <w:rPr>
                <w:rFonts w:asciiTheme="minorHAnsi" w:hAnsiTheme="minorHAnsi"/>
                <w:sz w:val="22"/>
                <w:szCs w:val="22"/>
              </w:rPr>
            </w:pPr>
            <w:r>
              <w:rPr>
                <w:rFonts w:asciiTheme="minorHAnsi" w:hAnsiTheme="minorHAnsi"/>
                <w:sz w:val="22"/>
                <w:szCs w:val="22"/>
              </w:rPr>
              <w:t xml:space="preserve">The two plans conflict on their future land use maps for the area identified by the applicant and as identified as Utah County Parcels #30:030:0009, 20:050:0024, 30:050:0023, 30:030:0008. </w:t>
            </w:r>
          </w:p>
          <w:p w14:paraId="6C844488" w14:textId="77777777" w:rsidR="00E472EC" w:rsidRDefault="00E472EC" w:rsidP="005B0F1B">
            <w:pPr>
              <w:pStyle w:val="AtRisk"/>
              <w:numPr>
                <w:ilvl w:val="0"/>
                <w:numId w:val="0"/>
              </w:numPr>
              <w:rPr>
                <w:rFonts w:asciiTheme="minorHAnsi" w:hAnsiTheme="minorHAnsi"/>
                <w:sz w:val="22"/>
                <w:szCs w:val="22"/>
              </w:rPr>
            </w:pPr>
          </w:p>
          <w:p w14:paraId="764E9EA5" w14:textId="1BDCDD9E" w:rsidR="00626052" w:rsidRDefault="00626052" w:rsidP="005B0F1B">
            <w:pPr>
              <w:pStyle w:val="AtRisk"/>
              <w:numPr>
                <w:ilvl w:val="0"/>
                <w:numId w:val="0"/>
              </w:numPr>
              <w:rPr>
                <w:rFonts w:asciiTheme="minorHAnsi" w:hAnsiTheme="minorHAnsi"/>
                <w:sz w:val="22"/>
                <w:szCs w:val="22"/>
              </w:rPr>
            </w:pPr>
            <w:r>
              <w:rPr>
                <w:rFonts w:asciiTheme="minorHAnsi" w:hAnsiTheme="minorHAnsi"/>
                <w:sz w:val="22"/>
                <w:szCs w:val="22"/>
              </w:rPr>
              <w:t>The East Side Comprehensive Plan identifies these parcel</w:t>
            </w:r>
            <w:r w:rsidR="00CE5461">
              <w:rPr>
                <w:rFonts w:asciiTheme="minorHAnsi" w:hAnsiTheme="minorHAnsi"/>
                <w:sz w:val="22"/>
                <w:szCs w:val="22"/>
              </w:rPr>
              <w:t>s</w:t>
            </w:r>
            <w:r>
              <w:rPr>
                <w:rFonts w:asciiTheme="minorHAnsi" w:hAnsiTheme="minorHAnsi"/>
                <w:sz w:val="22"/>
                <w:szCs w:val="22"/>
              </w:rPr>
              <w:t xml:space="preserve"> in the </w:t>
            </w:r>
            <w:r w:rsidR="002D06F5">
              <w:rPr>
                <w:rFonts w:asciiTheme="minorHAnsi" w:hAnsiTheme="minorHAnsi"/>
                <w:sz w:val="22"/>
                <w:szCs w:val="22"/>
              </w:rPr>
              <w:t>Development Concept Plan</w:t>
            </w:r>
            <w:r>
              <w:rPr>
                <w:rFonts w:asciiTheme="minorHAnsi" w:hAnsiTheme="minorHAnsi"/>
                <w:sz w:val="22"/>
                <w:szCs w:val="22"/>
              </w:rPr>
              <w:t xml:space="preserve"> to be “Active Living”. Active Living is defined in the plan as follows. </w:t>
            </w:r>
          </w:p>
          <w:p w14:paraId="36675330" w14:textId="77777777" w:rsidR="00626052" w:rsidRDefault="00626052" w:rsidP="00626052">
            <w:pPr>
              <w:pStyle w:val="AtRisk"/>
              <w:numPr>
                <w:ilvl w:val="0"/>
                <w:numId w:val="0"/>
              </w:numPr>
              <w:ind w:left="360"/>
              <w:rPr>
                <w:rFonts w:asciiTheme="minorHAnsi" w:hAnsiTheme="minorHAnsi"/>
                <w:i/>
                <w:iCs/>
                <w:sz w:val="20"/>
                <w:szCs w:val="20"/>
              </w:rPr>
            </w:pPr>
            <w:r w:rsidRPr="007D25CF">
              <w:rPr>
                <w:rFonts w:asciiTheme="minorHAnsi" w:hAnsiTheme="minorHAnsi"/>
                <w:b/>
                <w:bCs/>
                <w:i/>
                <w:iCs/>
                <w:sz w:val="20"/>
                <w:szCs w:val="20"/>
              </w:rPr>
              <w:t>Active Living –</w:t>
            </w:r>
            <w:r w:rsidRPr="00626052">
              <w:rPr>
                <w:rFonts w:asciiTheme="minorHAnsi" w:hAnsiTheme="minorHAnsi"/>
                <w:i/>
                <w:iCs/>
                <w:sz w:val="20"/>
                <w:szCs w:val="20"/>
              </w:rPr>
              <w:t xml:space="preserve"> Intended to address the growing need for retirement housing and more active elderly lifestyles, the</w:t>
            </w:r>
            <w:r w:rsidRPr="00626052">
              <w:rPr>
                <w:rFonts w:asciiTheme="minorHAnsi" w:hAnsiTheme="minorHAnsi"/>
                <w:i/>
                <w:iCs/>
                <w:sz w:val="20"/>
                <w:szCs w:val="20"/>
              </w:rPr>
              <w:t xml:space="preserve"> </w:t>
            </w:r>
            <w:r w:rsidRPr="00626052">
              <w:rPr>
                <w:rFonts w:asciiTheme="minorHAnsi" w:hAnsiTheme="minorHAnsi"/>
                <w:i/>
                <w:iCs/>
                <w:sz w:val="20"/>
                <w:szCs w:val="20"/>
              </w:rPr>
              <w:t>Active Living neighborhood is designed to include lifestyle options that enhance the quality of life for empty</w:t>
            </w:r>
            <w:r w:rsidRPr="00626052">
              <w:rPr>
                <w:rFonts w:asciiTheme="minorHAnsi" w:hAnsiTheme="minorHAnsi"/>
                <w:i/>
                <w:iCs/>
                <w:sz w:val="20"/>
                <w:szCs w:val="20"/>
              </w:rPr>
              <w:t xml:space="preserve"> </w:t>
            </w:r>
            <w:r w:rsidRPr="00626052">
              <w:rPr>
                <w:rFonts w:asciiTheme="minorHAnsi" w:hAnsiTheme="minorHAnsi"/>
                <w:i/>
                <w:iCs/>
                <w:sz w:val="20"/>
                <w:szCs w:val="20"/>
              </w:rPr>
              <w:t>nesters, retirees and the elderly. Located near Mountain View Hospital and associated medical facilities, this area</w:t>
            </w:r>
            <w:r w:rsidRPr="00626052">
              <w:rPr>
                <w:rFonts w:asciiTheme="minorHAnsi" w:hAnsiTheme="minorHAnsi"/>
                <w:i/>
                <w:iCs/>
                <w:sz w:val="20"/>
                <w:szCs w:val="20"/>
              </w:rPr>
              <w:t xml:space="preserve"> </w:t>
            </w:r>
            <w:r w:rsidRPr="00626052">
              <w:rPr>
                <w:rFonts w:asciiTheme="minorHAnsi" w:hAnsiTheme="minorHAnsi"/>
                <w:i/>
                <w:iCs/>
                <w:sz w:val="20"/>
                <w:szCs w:val="20"/>
              </w:rPr>
              <w:t>will also include a comprehensive non-motorized trail system and be located near a community park. The residential</w:t>
            </w:r>
            <w:r w:rsidRPr="00626052">
              <w:rPr>
                <w:rFonts w:asciiTheme="minorHAnsi" w:hAnsiTheme="minorHAnsi"/>
                <w:i/>
                <w:iCs/>
                <w:sz w:val="20"/>
                <w:szCs w:val="20"/>
              </w:rPr>
              <w:t xml:space="preserve"> </w:t>
            </w:r>
            <w:r w:rsidRPr="00626052">
              <w:rPr>
                <w:rFonts w:asciiTheme="minorHAnsi" w:hAnsiTheme="minorHAnsi"/>
                <w:i/>
                <w:iCs/>
                <w:sz w:val="20"/>
                <w:szCs w:val="20"/>
              </w:rPr>
              <w:t>dwellings in this area will be designed for single story living with only secondary or guest bedrooms, storage and</w:t>
            </w:r>
            <w:r w:rsidRPr="00626052">
              <w:rPr>
                <w:rFonts w:asciiTheme="minorHAnsi" w:hAnsiTheme="minorHAnsi"/>
                <w:i/>
                <w:iCs/>
                <w:sz w:val="20"/>
                <w:szCs w:val="20"/>
              </w:rPr>
              <w:t xml:space="preserve"> </w:t>
            </w:r>
            <w:r w:rsidRPr="00626052">
              <w:rPr>
                <w:rFonts w:asciiTheme="minorHAnsi" w:hAnsiTheme="minorHAnsi"/>
                <w:i/>
                <w:iCs/>
                <w:sz w:val="20"/>
                <w:szCs w:val="20"/>
              </w:rPr>
              <w:t>other non-essential facilities in basements or upper stories.</w:t>
            </w:r>
          </w:p>
          <w:p w14:paraId="7A103579" w14:textId="77777777" w:rsidR="00E472EC" w:rsidRDefault="00E472EC" w:rsidP="00CE5461">
            <w:pPr>
              <w:pStyle w:val="AtRisk"/>
              <w:numPr>
                <w:ilvl w:val="0"/>
                <w:numId w:val="0"/>
              </w:numPr>
              <w:ind w:left="360" w:hanging="360"/>
              <w:rPr>
                <w:rFonts w:asciiTheme="minorHAnsi" w:hAnsiTheme="minorHAnsi"/>
                <w:sz w:val="22"/>
                <w:szCs w:val="22"/>
              </w:rPr>
            </w:pPr>
          </w:p>
          <w:p w14:paraId="0A226CCA" w14:textId="523BE254" w:rsidR="00CE5461" w:rsidRDefault="00CE5461" w:rsidP="00675A64">
            <w:pPr>
              <w:pStyle w:val="AtRisk"/>
              <w:numPr>
                <w:ilvl w:val="0"/>
                <w:numId w:val="0"/>
              </w:numPr>
              <w:ind w:left="-44"/>
              <w:rPr>
                <w:rFonts w:asciiTheme="minorHAnsi" w:hAnsiTheme="minorHAnsi"/>
                <w:sz w:val="22"/>
                <w:szCs w:val="22"/>
              </w:rPr>
            </w:pPr>
            <w:r>
              <w:rPr>
                <w:rFonts w:asciiTheme="minorHAnsi" w:hAnsiTheme="minorHAnsi"/>
                <w:sz w:val="22"/>
                <w:szCs w:val="22"/>
              </w:rPr>
              <w:t>The Payson City General Plan identifies these parcels in the future land use map to be “Mixed</w:t>
            </w:r>
            <w:r w:rsidR="00675A64">
              <w:rPr>
                <w:rFonts w:asciiTheme="minorHAnsi" w:hAnsiTheme="minorHAnsi"/>
                <w:sz w:val="22"/>
                <w:szCs w:val="22"/>
              </w:rPr>
              <w:t xml:space="preserve"> </w:t>
            </w:r>
            <w:r>
              <w:rPr>
                <w:rFonts w:asciiTheme="minorHAnsi" w:hAnsiTheme="minorHAnsi"/>
                <w:sz w:val="22"/>
                <w:szCs w:val="22"/>
              </w:rPr>
              <w:t>Use Center”. Mixed Use Center is defined in the plan as follows.</w:t>
            </w:r>
          </w:p>
          <w:p w14:paraId="7D63A9BF" w14:textId="75F672EC" w:rsidR="00CE5461" w:rsidRDefault="00CE5461" w:rsidP="007D25CF">
            <w:pPr>
              <w:pStyle w:val="AtRisk"/>
              <w:numPr>
                <w:ilvl w:val="0"/>
                <w:numId w:val="0"/>
              </w:numPr>
              <w:ind w:left="360"/>
              <w:rPr>
                <w:rFonts w:asciiTheme="minorHAnsi" w:hAnsiTheme="minorHAnsi"/>
                <w:i/>
                <w:iCs/>
                <w:sz w:val="20"/>
                <w:szCs w:val="20"/>
              </w:rPr>
            </w:pPr>
            <w:r w:rsidRPr="005F4207">
              <w:rPr>
                <w:rFonts w:asciiTheme="minorHAnsi" w:hAnsiTheme="minorHAnsi"/>
                <w:b/>
                <w:bCs/>
                <w:i/>
                <w:iCs/>
                <w:sz w:val="20"/>
                <w:szCs w:val="20"/>
              </w:rPr>
              <w:t>Mixed Use Center</w:t>
            </w:r>
            <w:r w:rsidR="005F4207" w:rsidRPr="005F4207">
              <w:rPr>
                <w:rFonts w:asciiTheme="minorHAnsi" w:hAnsiTheme="minorHAnsi"/>
                <w:b/>
                <w:bCs/>
                <w:i/>
                <w:iCs/>
                <w:sz w:val="20"/>
                <w:szCs w:val="20"/>
              </w:rPr>
              <w:t xml:space="preserve"> –</w:t>
            </w:r>
            <w:r w:rsidR="007D25CF">
              <w:rPr>
                <w:rFonts w:asciiTheme="minorHAnsi" w:hAnsiTheme="minorHAnsi"/>
                <w:i/>
                <w:iCs/>
                <w:sz w:val="20"/>
                <w:szCs w:val="20"/>
              </w:rPr>
              <w:t xml:space="preserve"> </w:t>
            </w:r>
            <w:r w:rsidRPr="00CE5461">
              <w:rPr>
                <w:rFonts w:asciiTheme="minorHAnsi" w:hAnsiTheme="minorHAnsi"/>
                <w:i/>
                <w:iCs/>
                <w:sz w:val="20"/>
                <w:szCs w:val="20"/>
              </w:rPr>
              <w:t>Diverse mix of residential and employment uses. Significant</w:t>
            </w:r>
            <w:r w:rsidRPr="00CE5461">
              <w:rPr>
                <w:rFonts w:asciiTheme="minorHAnsi" w:hAnsiTheme="minorHAnsi"/>
                <w:i/>
                <w:iCs/>
                <w:sz w:val="20"/>
                <w:szCs w:val="20"/>
              </w:rPr>
              <w:t xml:space="preserve"> </w:t>
            </w:r>
            <w:r w:rsidRPr="00CE5461">
              <w:rPr>
                <w:rFonts w:asciiTheme="minorHAnsi" w:hAnsiTheme="minorHAnsi"/>
                <w:i/>
                <w:iCs/>
                <w:sz w:val="20"/>
                <w:szCs w:val="20"/>
              </w:rPr>
              <w:t>source of employment and essential services, walkable and easily</w:t>
            </w:r>
            <w:r w:rsidRPr="00CE5461">
              <w:rPr>
                <w:rFonts w:asciiTheme="minorHAnsi" w:hAnsiTheme="minorHAnsi"/>
                <w:i/>
                <w:iCs/>
                <w:sz w:val="20"/>
                <w:szCs w:val="20"/>
              </w:rPr>
              <w:t xml:space="preserve"> </w:t>
            </w:r>
            <w:r w:rsidRPr="00CE5461">
              <w:rPr>
                <w:rFonts w:asciiTheme="minorHAnsi" w:hAnsiTheme="minorHAnsi"/>
                <w:i/>
                <w:iCs/>
                <w:sz w:val="20"/>
                <w:szCs w:val="20"/>
              </w:rPr>
              <w:t>accessible via multiple transportation modes. Buildings can include</w:t>
            </w:r>
            <w:r w:rsidRPr="00CE5461">
              <w:rPr>
                <w:rFonts w:asciiTheme="minorHAnsi" w:hAnsiTheme="minorHAnsi"/>
                <w:i/>
                <w:iCs/>
                <w:sz w:val="20"/>
                <w:szCs w:val="20"/>
              </w:rPr>
              <w:t xml:space="preserve"> </w:t>
            </w:r>
            <w:r w:rsidRPr="00CE5461">
              <w:rPr>
                <w:rFonts w:asciiTheme="minorHAnsi" w:hAnsiTheme="minorHAnsi"/>
                <w:i/>
                <w:iCs/>
                <w:sz w:val="20"/>
                <w:szCs w:val="20"/>
              </w:rPr>
              <w:t>dense employment and multi-family</w:t>
            </w:r>
            <w:r w:rsidRPr="00CE5461">
              <w:rPr>
                <w:rFonts w:asciiTheme="minorHAnsi" w:hAnsiTheme="minorHAnsi"/>
                <w:i/>
                <w:iCs/>
                <w:sz w:val="20"/>
                <w:szCs w:val="20"/>
              </w:rPr>
              <w:t xml:space="preserve"> units. The zones most appropriate for this type of development include the S-1, Special Highway Service Zone and may include the MU-1, Mixed Use Overlay.</w:t>
            </w:r>
          </w:p>
          <w:p w14:paraId="7F7E8196" w14:textId="77777777" w:rsidR="00E472EC" w:rsidRDefault="00E472EC" w:rsidP="00CE5461">
            <w:pPr>
              <w:pStyle w:val="AtRisk"/>
              <w:numPr>
                <w:ilvl w:val="0"/>
                <w:numId w:val="0"/>
              </w:numPr>
              <w:ind w:left="360" w:hanging="360"/>
              <w:rPr>
                <w:rFonts w:asciiTheme="minorHAnsi" w:hAnsiTheme="minorHAnsi"/>
                <w:sz w:val="22"/>
                <w:szCs w:val="22"/>
              </w:rPr>
            </w:pPr>
          </w:p>
          <w:p w14:paraId="36C42C7F" w14:textId="43D303FD" w:rsidR="007D25CF" w:rsidRDefault="00E472EC" w:rsidP="00675A64">
            <w:pPr>
              <w:pStyle w:val="AtRisk"/>
              <w:numPr>
                <w:ilvl w:val="0"/>
                <w:numId w:val="0"/>
              </w:numPr>
              <w:rPr>
                <w:rFonts w:asciiTheme="minorHAnsi" w:hAnsiTheme="minorHAnsi"/>
                <w:sz w:val="22"/>
                <w:szCs w:val="22"/>
              </w:rPr>
            </w:pPr>
            <w:r w:rsidRPr="00E472EC">
              <w:rPr>
                <w:rFonts w:asciiTheme="minorHAnsi" w:hAnsiTheme="minorHAnsi"/>
                <w:sz w:val="22"/>
                <w:szCs w:val="22"/>
              </w:rPr>
              <w:t>The applicant seeks to put a variety of housing products on these parcels but does not wish to</w:t>
            </w:r>
            <w:r>
              <w:rPr>
                <w:rFonts w:asciiTheme="minorHAnsi" w:hAnsiTheme="minorHAnsi"/>
                <w:sz w:val="22"/>
                <w:szCs w:val="22"/>
              </w:rPr>
              <w:t xml:space="preserve"> </w:t>
            </w:r>
            <w:r w:rsidRPr="00E472EC">
              <w:rPr>
                <w:rFonts w:asciiTheme="minorHAnsi" w:hAnsiTheme="minorHAnsi"/>
                <w:sz w:val="22"/>
                <w:szCs w:val="22"/>
              </w:rPr>
              <w:t>have the area specifically for retirement housing.</w:t>
            </w:r>
            <w:r>
              <w:rPr>
                <w:rFonts w:asciiTheme="minorHAnsi" w:hAnsiTheme="minorHAnsi"/>
                <w:sz w:val="22"/>
                <w:szCs w:val="22"/>
              </w:rPr>
              <w:t xml:space="preserve"> Housing products would include; single-family, twin homes, and town homes. To do this the applicant wishes to change the East Side Comprehensive Plan to identify these areas as “The District” and “Traditional” (see </w:t>
            </w:r>
            <w:r>
              <w:rPr>
                <w:rFonts w:asciiTheme="minorHAnsi" w:hAnsiTheme="minorHAnsi"/>
                <w:sz w:val="22"/>
                <w:szCs w:val="22"/>
              </w:rPr>
              <w:lastRenderedPageBreak/>
              <w:t xml:space="preserve">attachment). </w:t>
            </w:r>
            <w:r w:rsidR="007D25CF">
              <w:rPr>
                <w:rFonts w:asciiTheme="minorHAnsi" w:hAnsiTheme="minorHAnsi"/>
                <w:sz w:val="22"/>
                <w:szCs w:val="22"/>
              </w:rPr>
              <w:t>For reference t</w:t>
            </w:r>
            <w:r w:rsidR="00677342">
              <w:rPr>
                <w:rFonts w:asciiTheme="minorHAnsi" w:hAnsiTheme="minorHAnsi"/>
                <w:sz w:val="22"/>
                <w:szCs w:val="22"/>
              </w:rPr>
              <w:t xml:space="preserve">he District </w:t>
            </w:r>
            <w:r w:rsidR="007D25CF">
              <w:rPr>
                <w:rFonts w:asciiTheme="minorHAnsi" w:hAnsiTheme="minorHAnsi"/>
                <w:sz w:val="22"/>
                <w:szCs w:val="22"/>
              </w:rPr>
              <w:t>and Traditional are</w:t>
            </w:r>
            <w:r w:rsidR="00677342">
              <w:rPr>
                <w:rFonts w:asciiTheme="minorHAnsi" w:hAnsiTheme="minorHAnsi"/>
                <w:sz w:val="22"/>
                <w:szCs w:val="22"/>
              </w:rPr>
              <w:t xml:space="preserve"> defined </w:t>
            </w:r>
            <w:r w:rsidR="007D25CF">
              <w:rPr>
                <w:rFonts w:asciiTheme="minorHAnsi" w:hAnsiTheme="minorHAnsi"/>
                <w:sz w:val="22"/>
                <w:szCs w:val="22"/>
              </w:rPr>
              <w:t>in the East Side Comprehensive Plan as follows.</w:t>
            </w:r>
          </w:p>
          <w:p w14:paraId="248EE315" w14:textId="3AC84C64" w:rsidR="007D25CF" w:rsidRDefault="007D25CF" w:rsidP="007D25CF">
            <w:pPr>
              <w:pStyle w:val="AtRisk"/>
              <w:numPr>
                <w:ilvl w:val="0"/>
                <w:numId w:val="0"/>
              </w:numPr>
              <w:ind w:left="360"/>
              <w:rPr>
                <w:rFonts w:asciiTheme="minorHAnsi" w:hAnsiTheme="minorHAnsi"/>
                <w:i/>
                <w:iCs/>
                <w:sz w:val="20"/>
                <w:szCs w:val="20"/>
              </w:rPr>
            </w:pPr>
            <w:r w:rsidRPr="007D25CF">
              <w:rPr>
                <w:rFonts w:asciiTheme="minorHAnsi" w:hAnsiTheme="minorHAnsi"/>
                <w:b/>
                <w:bCs/>
                <w:i/>
                <w:iCs/>
                <w:sz w:val="20"/>
                <w:szCs w:val="20"/>
              </w:rPr>
              <w:t xml:space="preserve">The </w:t>
            </w:r>
            <w:proofErr w:type="gramStart"/>
            <w:r w:rsidRPr="007D25CF">
              <w:rPr>
                <w:rFonts w:asciiTheme="minorHAnsi" w:hAnsiTheme="minorHAnsi"/>
                <w:b/>
                <w:bCs/>
                <w:i/>
                <w:iCs/>
                <w:sz w:val="20"/>
                <w:szCs w:val="20"/>
              </w:rPr>
              <w:t>District</w:t>
            </w:r>
            <w:proofErr w:type="gramEnd"/>
            <w:r w:rsidRPr="007D25CF">
              <w:rPr>
                <w:rFonts w:asciiTheme="minorHAnsi" w:hAnsiTheme="minorHAnsi"/>
                <w:i/>
                <w:iCs/>
                <w:sz w:val="20"/>
                <w:szCs w:val="20"/>
              </w:rPr>
              <w:t xml:space="preserve"> – An area of mixed uses, the </w:t>
            </w:r>
            <w:proofErr w:type="gramStart"/>
            <w:r w:rsidRPr="007D25CF">
              <w:rPr>
                <w:rFonts w:asciiTheme="minorHAnsi" w:hAnsiTheme="minorHAnsi"/>
                <w:i/>
                <w:iCs/>
                <w:sz w:val="20"/>
                <w:szCs w:val="20"/>
              </w:rPr>
              <w:t>District</w:t>
            </w:r>
            <w:proofErr w:type="gramEnd"/>
            <w:r w:rsidRPr="007D25CF">
              <w:rPr>
                <w:rFonts w:asciiTheme="minorHAnsi" w:hAnsiTheme="minorHAnsi"/>
                <w:i/>
                <w:iCs/>
                <w:sz w:val="20"/>
                <w:szCs w:val="20"/>
              </w:rPr>
              <w:t xml:space="preserve"> neighborhood offers a variety of housing opportunities for all</w:t>
            </w:r>
            <w:r w:rsidRPr="007D25CF">
              <w:rPr>
                <w:rFonts w:asciiTheme="minorHAnsi" w:hAnsiTheme="minorHAnsi"/>
                <w:i/>
                <w:iCs/>
                <w:sz w:val="20"/>
                <w:szCs w:val="20"/>
              </w:rPr>
              <w:t xml:space="preserve"> </w:t>
            </w:r>
            <w:r w:rsidRPr="007D25CF">
              <w:rPr>
                <w:rFonts w:asciiTheme="minorHAnsi" w:hAnsiTheme="minorHAnsi"/>
                <w:i/>
                <w:iCs/>
                <w:sz w:val="20"/>
                <w:szCs w:val="20"/>
              </w:rPr>
              <w:t xml:space="preserve">income levels. All housing styles from large </w:t>
            </w:r>
            <w:proofErr w:type="gramStart"/>
            <w:r w:rsidRPr="007D25CF">
              <w:rPr>
                <w:rFonts w:asciiTheme="minorHAnsi" w:hAnsiTheme="minorHAnsi"/>
                <w:i/>
                <w:iCs/>
                <w:sz w:val="20"/>
                <w:szCs w:val="20"/>
              </w:rPr>
              <w:t>single family</w:t>
            </w:r>
            <w:proofErr w:type="gramEnd"/>
            <w:r w:rsidRPr="007D25CF">
              <w:rPr>
                <w:rFonts w:asciiTheme="minorHAnsi" w:hAnsiTheme="minorHAnsi"/>
                <w:i/>
                <w:iCs/>
                <w:sz w:val="20"/>
                <w:szCs w:val="20"/>
              </w:rPr>
              <w:t xml:space="preserve"> dwellings to tasteful multi-family developments will be</w:t>
            </w:r>
            <w:r w:rsidRPr="007D25CF">
              <w:rPr>
                <w:rFonts w:asciiTheme="minorHAnsi" w:hAnsiTheme="minorHAnsi"/>
                <w:i/>
                <w:iCs/>
                <w:sz w:val="20"/>
                <w:szCs w:val="20"/>
              </w:rPr>
              <w:t xml:space="preserve"> </w:t>
            </w:r>
            <w:r w:rsidRPr="007D25CF">
              <w:rPr>
                <w:rFonts w:asciiTheme="minorHAnsi" w:hAnsiTheme="minorHAnsi"/>
                <w:i/>
                <w:iCs/>
                <w:sz w:val="20"/>
                <w:szCs w:val="20"/>
              </w:rPr>
              <w:t>available for prospective buyers. The area will be located near major transportation facilities and commercial areas</w:t>
            </w:r>
            <w:r w:rsidRPr="007D25CF">
              <w:rPr>
                <w:rFonts w:asciiTheme="minorHAnsi" w:hAnsiTheme="minorHAnsi"/>
                <w:i/>
                <w:iCs/>
                <w:sz w:val="20"/>
                <w:szCs w:val="20"/>
              </w:rPr>
              <w:t>.</w:t>
            </w:r>
          </w:p>
          <w:p w14:paraId="418EB087" w14:textId="77777777" w:rsidR="005F4207" w:rsidRDefault="005F4207" w:rsidP="007D25CF">
            <w:pPr>
              <w:pStyle w:val="AtRisk"/>
              <w:numPr>
                <w:ilvl w:val="0"/>
                <w:numId w:val="0"/>
              </w:numPr>
              <w:ind w:left="360"/>
              <w:rPr>
                <w:rFonts w:asciiTheme="minorHAnsi" w:hAnsiTheme="minorHAnsi"/>
                <w:i/>
                <w:iCs/>
                <w:sz w:val="20"/>
                <w:szCs w:val="20"/>
              </w:rPr>
            </w:pPr>
          </w:p>
          <w:p w14:paraId="7E250F91" w14:textId="01158236" w:rsidR="005F4207" w:rsidRPr="005F4207" w:rsidRDefault="005F4207" w:rsidP="005F4207">
            <w:pPr>
              <w:pStyle w:val="AtRisk"/>
              <w:numPr>
                <w:ilvl w:val="0"/>
                <w:numId w:val="0"/>
              </w:numPr>
              <w:ind w:left="360"/>
              <w:rPr>
                <w:rFonts w:asciiTheme="minorHAnsi" w:hAnsiTheme="minorHAnsi"/>
                <w:i/>
                <w:iCs/>
                <w:sz w:val="20"/>
                <w:szCs w:val="20"/>
              </w:rPr>
            </w:pPr>
            <w:r w:rsidRPr="005F4207">
              <w:rPr>
                <w:rFonts w:asciiTheme="minorHAnsi" w:hAnsiTheme="minorHAnsi"/>
                <w:b/>
                <w:bCs/>
                <w:i/>
                <w:iCs/>
                <w:sz w:val="20"/>
                <w:szCs w:val="20"/>
              </w:rPr>
              <w:t>Traditional –</w:t>
            </w:r>
            <w:r w:rsidRPr="005F4207">
              <w:rPr>
                <w:rFonts w:asciiTheme="minorHAnsi" w:hAnsiTheme="minorHAnsi"/>
                <w:i/>
                <w:iCs/>
                <w:sz w:val="20"/>
                <w:szCs w:val="20"/>
              </w:rPr>
              <w:t xml:space="preserve"> Intended to serve as a transition between the existing development pattern of Payson City west of the</w:t>
            </w:r>
            <w:r>
              <w:rPr>
                <w:rFonts w:asciiTheme="minorHAnsi" w:hAnsiTheme="minorHAnsi"/>
                <w:i/>
                <w:iCs/>
                <w:sz w:val="20"/>
                <w:szCs w:val="20"/>
              </w:rPr>
              <w:t xml:space="preserve"> </w:t>
            </w:r>
            <w:r w:rsidRPr="005F4207">
              <w:rPr>
                <w:rFonts w:asciiTheme="minorHAnsi" w:hAnsiTheme="minorHAnsi"/>
                <w:i/>
                <w:iCs/>
                <w:sz w:val="20"/>
                <w:szCs w:val="20"/>
              </w:rPr>
              <w:t>East Side Comprehensive Plan area and new residential development, the Traditional neighborhood will contain</w:t>
            </w:r>
            <w:r w:rsidRPr="005F4207">
              <w:rPr>
                <w:rFonts w:asciiTheme="minorHAnsi" w:hAnsiTheme="minorHAnsi"/>
                <w:i/>
                <w:iCs/>
                <w:sz w:val="20"/>
                <w:szCs w:val="20"/>
              </w:rPr>
              <w:t xml:space="preserve"> </w:t>
            </w:r>
            <w:r w:rsidRPr="005F4207">
              <w:rPr>
                <w:rFonts w:asciiTheme="minorHAnsi" w:hAnsiTheme="minorHAnsi"/>
                <w:i/>
                <w:iCs/>
                <w:sz w:val="20"/>
                <w:szCs w:val="20"/>
              </w:rPr>
              <w:t xml:space="preserve">housing styles and densities </w:t>
            </w:r>
            <w:proofErr w:type="gramStart"/>
            <w:r w:rsidRPr="005F4207">
              <w:rPr>
                <w:rFonts w:asciiTheme="minorHAnsi" w:hAnsiTheme="minorHAnsi"/>
                <w:i/>
                <w:iCs/>
                <w:sz w:val="20"/>
                <w:szCs w:val="20"/>
              </w:rPr>
              <w:t>similar to</w:t>
            </w:r>
            <w:proofErr w:type="gramEnd"/>
            <w:r w:rsidRPr="005F4207">
              <w:rPr>
                <w:rFonts w:asciiTheme="minorHAnsi" w:hAnsiTheme="minorHAnsi"/>
                <w:i/>
                <w:iCs/>
                <w:sz w:val="20"/>
                <w:szCs w:val="20"/>
              </w:rPr>
              <w:t xml:space="preserve"> the established suburban model in developments such as “Curtis Meadows”</w:t>
            </w:r>
            <w:r w:rsidRPr="005F4207">
              <w:rPr>
                <w:rFonts w:asciiTheme="minorHAnsi" w:hAnsiTheme="minorHAnsi"/>
                <w:i/>
                <w:iCs/>
                <w:sz w:val="20"/>
                <w:szCs w:val="20"/>
              </w:rPr>
              <w:t xml:space="preserve"> </w:t>
            </w:r>
            <w:r w:rsidRPr="005F4207">
              <w:rPr>
                <w:rFonts w:asciiTheme="minorHAnsi" w:hAnsiTheme="minorHAnsi"/>
                <w:i/>
                <w:iCs/>
                <w:sz w:val="20"/>
                <w:szCs w:val="20"/>
              </w:rPr>
              <w:t>and “Loafer Meadows.” The lots will be between one quarter and one third acre in size with neighborhood parks and</w:t>
            </w:r>
            <w:r w:rsidRPr="005F4207">
              <w:rPr>
                <w:rFonts w:asciiTheme="minorHAnsi" w:hAnsiTheme="minorHAnsi"/>
                <w:i/>
                <w:iCs/>
                <w:sz w:val="20"/>
                <w:szCs w:val="20"/>
              </w:rPr>
              <w:t xml:space="preserve"> </w:t>
            </w:r>
            <w:r w:rsidRPr="005F4207">
              <w:rPr>
                <w:rFonts w:asciiTheme="minorHAnsi" w:hAnsiTheme="minorHAnsi"/>
                <w:i/>
                <w:iCs/>
                <w:sz w:val="20"/>
                <w:szCs w:val="20"/>
              </w:rPr>
              <w:t>trail linkages to regional facilities. It will be important that the Traditional area serve as a true transition between the</w:t>
            </w:r>
            <w:r w:rsidRPr="005F4207">
              <w:rPr>
                <w:rFonts w:asciiTheme="minorHAnsi" w:hAnsiTheme="minorHAnsi"/>
                <w:i/>
                <w:iCs/>
                <w:sz w:val="20"/>
                <w:szCs w:val="20"/>
              </w:rPr>
              <w:t xml:space="preserve"> </w:t>
            </w:r>
            <w:r w:rsidRPr="005F4207">
              <w:rPr>
                <w:rFonts w:asciiTheme="minorHAnsi" w:hAnsiTheme="minorHAnsi"/>
                <w:i/>
                <w:iCs/>
                <w:sz w:val="20"/>
                <w:szCs w:val="20"/>
              </w:rPr>
              <w:t>new development pattern and the existing built environment not simply as an extension of the current land use form.</w:t>
            </w:r>
            <w:r w:rsidRPr="005F4207">
              <w:rPr>
                <w:rFonts w:asciiTheme="minorHAnsi" w:hAnsiTheme="minorHAnsi"/>
                <w:i/>
                <w:iCs/>
                <w:sz w:val="20"/>
                <w:szCs w:val="20"/>
              </w:rPr>
              <w:t xml:space="preserve"> </w:t>
            </w:r>
            <w:r w:rsidRPr="005F4207">
              <w:rPr>
                <w:rFonts w:asciiTheme="minorHAnsi" w:hAnsiTheme="minorHAnsi"/>
                <w:i/>
                <w:iCs/>
                <w:sz w:val="20"/>
                <w:szCs w:val="20"/>
              </w:rPr>
              <w:t>The Traditional neighborhood is a celebration of the existing development in Payson that has resulted in such a great</w:t>
            </w:r>
            <w:r w:rsidRPr="005F4207">
              <w:rPr>
                <w:rFonts w:asciiTheme="minorHAnsi" w:hAnsiTheme="minorHAnsi"/>
                <w:i/>
                <w:iCs/>
                <w:sz w:val="20"/>
                <w:szCs w:val="20"/>
              </w:rPr>
              <w:t xml:space="preserve"> </w:t>
            </w:r>
            <w:r w:rsidRPr="005F4207">
              <w:rPr>
                <w:rFonts w:asciiTheme="minorHAnsi" w:hAnsiTheme="minorHAnsi"/>
                <w:i/>
                <w:iCs/>
                <w:sz w:val="20"/>
                <w:szCs w:val="20"/>
              </w:rPr>
              <w:t>community. This type of development will allow residents seeking a more conventional development pattern to</w:t>
            </w:r>
          </w:p>
          <w:p w14:paraId="4EFD4C10" w14:textId="6ED31958" w:rsidR="007D25CF" w:rsidRPr="007D25CF" w:rsidRDefault="005F4207" w:rsidP="005F4207">
            <w:pPr>
              <w:pStyle w:val="AtRisk"/>
              <w:numPr>
                <w:ilvl w:val="0"/>
                <w:numId w:val="0"/>
              </w:numPr>
              <w:ind w:left="360"/>
              <w:rPr>
                <w:rFonts w:asciiTheme="minorHAnsi" w:hAnsiTheme="minorHAnsi"/>
                <w:i/>
                <w:iCs/>
                <w:sz w:val="20"/>
                <w:szCs w:val="20"/>
              </w:rPr>
            </w:pPr>
            <w:r w:rsidRPr="005F4207">
              <w:rPr>
                <w:rFonts w:asciiTheme="minorHAnsi" w:hAnsiTheme="minorHAnsi"/>
                <w:i/>
                <w:iCs/>
                <w:sz w:val="20"/>
                <w:szCs w:val="20"/>
              </w:rPr>
              <w:t>purchase a home in the planning area.</w:t>
            </w:r>
          </w:p>
          <w:p w14:paraId="502BEF57" w14:textId="77777777" w:rsidR="00CE5461" w:rsidRDefault="005F4207" w:rsidP="007D25CF">
            <w:pPr>
              <w:pStyle w:val="AtRisk"/>
              <w:numPr>
                <w:ilvl w:val="0"/>
                <w:numId w:val="0"/>
              </w:numPr>
              <w:rPr>
                <w:rFonts w:asciiTheme="minorHAnsi" w:hAnsiTheme="minorHAnsi"/>
                <w:sz w:val="22"/>
                <w:szCs w:val="22"/>
              </w:rPr>
            </w:pPr>
            <w:r>
              <w:rPr>
                <w:rFonts w:asciiTheme="minorHAnsi" w:hAnsiTheme="minorHAnsi"/>
                <w:sz w:val="22"/>
                <w:szCs w:val="22"/>
              </w:rPr>
              <w:t>The</w:t>
            </w:r>
            <w:r w:rsidR="00677342">
              <w:rPr>
                <w:rFonts w:asciiTheme="minorHAnsi" w:hAnsiTheme="minorHAnsi"/>
                <w:sz w:val="22"/>
                <w:szCs w:val="22"/>
              </w:rPr>
              <w:t xml:space="preserve"> requested</w:t>
            </w:r>
            <w:r w:rsidR="00E472EC">
              <w:rPr>
                <w:rFonts w:asciiTheme="minorHAnsi" w:hAnsiTheme="minorHAnsi"/>
                <w:sz w:val="22"/>
                <w:szCs w:val="22"/>
              </w:rPr>
              <w:t xml:space="preserve"> </w:t>
            </w:r>
            <w:r>
              <w:rPr>
                <w:rFonts w:asciiTheme="minorHAnsi" w:hAnsiTheme="minorHAnsi"/>
                <w:sz w:val="22"/>
                <w:szCs w:val="22"/>
              </w:rPr>
              <w:t xml:space="preserve">change to the plan </w:t>
            </w:r>
            <w:r w:rsidR="00E472EC">
              <w:rPr>
                <w:rFonts w:asciiTheme="minorHAnsi" w:hAnsiTheme="minorHAnsi"/>
                <w:sz w:val="22"/>
                <w:szCs w:val="22"/>
              </w:rPr>
              <w:t xml:space="preserve">would </w:t>
            </w:r>
            <w:r w:rsidR="002D06F5">
              <w:rPr>
                <w:rFonts w:asciiTheme="minorHAnsi" w:hAnsiTheme="minorHAnsi"/>
                <w:sz w:val="22"/>
                <w:szCs w:val="22"/>
              </w:rPr>
              <w:t>more closely</w:t>
            </w:r>
            <w:r w:rsidR="00E472EC">
              <w:rPr>
                <w:rFonts w:asciiTheme="minorHAnsi" w:hAnsiTheme="minorHAnsi"/>
                <w:sz w:val="22"/>
                <w:szCs w:val="22"/>
              </w:rPr>
              <w:t xml:space="preserve"> align the East Side Comprehensive Plan with the Payson City General Plan</w:t>
            </w:r>
            <w:r w:rsidR="002D06F5">
              <w:rPr>
                <w:rFonts w:asciiTheme="minorHAnsi" w:hAnsiTheme="minorHAnsi"/>
                <w:sz w:val="22"/>
                <w:szCs w:val="22"/>
              </w:rPr>
              <w:t xml:space="preserve"> by identifying a mix of housing products.</w:t>
            </w:r>
            <w:r w:rsidR="00677342">
              <w:rPr>
                <w:rFonts w:asciiTheme="minorHAnsi" w:hAnsiTheme="minorHAnsi"/>
                <w:sz w:val="22"/>
                <w:szCs w:val="22"/>
              </w:rPr>
              <w:t xml:space="preserve"> It would also eliminate the “Active Living” status from the East Side Comprehensive Plan Development Concept Plan in this area.</w:t>
            </w:r>
          </w:p>
          <w:p w14:paraId="7DA4CB08" w14:textId="77777777" w:rsidR="005F4207" w:rsidRDefault="005F4207" w:rsidP="007D25CF">
            <w:pPr>
              <w:pStyle w:val="AtRisk"/>
              <w:numPr>
                <w:ilvl w:val="0"/>
                <w:numId w:val="0"/>
              </w:numPr>
              <w:rPr>
                <w:rFonts w:asciiTheme="minorHAnsi" w:hAnsiTheme="minorHAnsi"/>
                <w:sz w:val="22"/>
                <w:szCs w:val="22"/>
              </w:rPr>
            </w:pPr>
          </w:p>
          <w:p w14:paraId="4AA26415" w14:textId="34DB921D" w:rsidR="005F4207" w:rsidRPr="00E472EC" w:rsidRDefault="005F4207" w:rsidP="007D25CF">
            <w:pPr>
              <w:pStyle w:val="AtRisk"/>
              <w:numPr>
                <w:ilvl w:val="0"/>
                <w:numId w:val="0"/>
              </w:numPr>
              <w:rPr>
                <w:rFonts w:asciiTheme="minorHAnsi" w:hAnsiTheme="minorHAnsi"/>
                <w:sz w:val="22"/>
                <w:szCs w:val="22"/>
              </w:rPr>
            </w:pPr>
            <w:r>
              <w:rPr>
                <w:rFonts w:asciiTheme="minorHAnsi" w:hAnsiTheme="minorHAnsi"/>
                <w:sz w:val="22"/>
                <w:szCs w:val="22"/>
              </w:rPr>
              <w:t>The requested zone changes of RMF-15 Multi-Family Residential Zone and R-1-10 Residential Zone, will fit into the residential neighborhoods of “Traditional” and “The District”.</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6F509CB7" w:rsidR="0050061F" w:rsidRPr="00E978F6" w:rsidRDefault="002D06F5" w:rsidP="0050061F">
            <w:pPr>
              <w:spacing w:line="240" w:lineRule="auto"/>
              <w:rPr>
                <w:rFonts w:asciiTheme="minorHAnsi" w:hAnsiTheme="minorHAnsi"/>
                <w:b/>
                <w:bCs/>
                <w:sz w:val="22"/>
                <w:szCs w:val="22"/>
              </w:rPr>
            </w:pPr>
            <w:r>
              <w:rPr>
                <w:rFonts w:asciiTheme="minorHAnsi" w:hAnsiTheme="minorHAnsi"/>
                <w:b/>
                <w:bCs/>
                <w:sz w:val="22"/>
                <w:szCs w:val="22"/>
              </w:rPr>
              <w:t xml:space="preserve">Applicant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172B005F" w14:textId="57C51138" w:rsidR="002D06F5" w:rsidRDefault="002D06F5" w:rsidP="002D06F5">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East Side Comprehensive Plan:</w:t>
            </w:r>
            <w:r w:rsidR="00FD3943">
              <w:rPr>
                <w:rFonts w:asciiTheme="minorHAnsi" w:hAnsiTheme="minorHAnsi"/>
                <w:sz w:val="22"/>
                <w:szCs w:val="22"/>
                <w:u w:val="single"/>
              </w:rPr>
              <w:t xml:space="preserve"> </w:t>
            </w:r>
            <w:r w:rsidR="00FD3943">
              <w:rPr>
                <w:rFonts w:asciiTheme="minorHAnsi" w:hAnsiTheme="minorHAnsi"/>
                <w:sz w:val="22"/>
                <w:szCs w:val="22"/>
              </w:rPr>
              <w:t xml:space="preserve">To amend the </w:t>
            </w:r>
            <w:r>
              <w:rPr>
                <w:rFonts w:asciiTheme="minorHAnsi" w:hAnsiTheme="minorHAnsi"/>
                <w:sz w:val="22"/>
                <w:szCs w:val="22"/>
              </w:rPr>
              <w:t>East Side Comprehensive Plan Development Concept Plan</w:t>
            </w:r>
            <w:r w:rsidR="00FD3943">
              <w:rPr>
                <w:rFonts w:asciiTheme="minorHAnsi" w:hAnsiTheme="minorHAnsi"/>
                <w:sz w:val="22"/>
                <w:szCs w:val="22"/>
              </w:rPr>
              <w:t xml:space="preserve"> </w:t>
            </w:r>
            <w:r>
              <w:rPr>
                <w:rFonts w:asciiTheme="minorHAnsi" w:hAnsiTheme="minorHAnsi"/>
                <w:sz w:val="22"/>
                <w:szCs w:val="22"/>
              </w:rPr>
              <w:t>on page 23 of the document from Active living to The District and Traditional residential neighborhoods.</w:t>
            </w:r>
            <w:r w:rsidR="00792B11">
              <w:rPr>
                <w:rFonts w:asciiTheme="minorHAnsi" w:hAnsiTheme="minorHAnsi"/>
                <w:sz w:val="22"/>
                <w:szCs w:val="22"/>
              </w:rPr>
              <w:t xml:space="preserve"> </w:t>
            </w:r>
          </w:p>
          <w:p w14:paraId="49659E23" w14:textId="681ECAAB" w:rsidR="00392F4E" w:rsidRPr="00A971E8" w:rsidRDefault="00392F4E" w:rsidP="002D06F5">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Title 13 Zoning</w:t>
            </w:r>
            <w:r w:rsidR="002D06F5">
              <w:rPr>
                <w:rFonts w:asciiTheme="minorHAnsi" w:hAnsiTheme="minorHAnsi"/>
                <w:sz w:val="22"/>
                <w:szCs w:val="22"/>
                <w:u w:val="single"/>
              </w:rPr>
              <w:t xml:space="preserve"> Map</w:t>
            </w:r>
            <w:r>
              <w:rPr>
                <w:rFonts w:asciiTheme="minorHAnsi" w:hAnsiTheme="minorHAnsi"/>
                <w:sz w:val="22"/>
                <w:szCs w:val="22"/>
                <w:u w:val="single"/>
              </w:rPr>
              <w:t>:</w:t>
            </w:r>
            <w:r>
              <w:rPr>
                <w:rFonts w:asciiTheme="minorHAnsi" w:hAnsiTheme="minorHAnsi"/>
                <w:sz w:val="22"/>
                <w:szCs w:val="22"/>
              </w:rPr>
              <w:t xml:space="preserve"> To amend</w:t>
            </w:r>
            <w:r w:rsidR="00A54FAD">
              <w:rPr>
                <w:rFonts w:asciiTheme="minorHAnsi" w:hAnsiTheme="minorHAnsi"/>
                <w:sz w:val="22"/>
                <w:szCs w:val="22"/>
              </w:rPr>
              <w:t xml:space="preserve"> </w:t>
            </w:r>
            <w:r w:rsidR="002D06F5">
              <w:rPr>
                <w:rFonts w:asciiTheme="minorHAnsi" w:hAnsiTheme="minorHAnsi"/>
                <w:sz w:val="22"/>
                <w:szCs w:val="22"/>
              </w:rPr>
              <w:t>official Payson City Zoning Map from R-1-A Residential Agriculture Zone to RMF-15 Multi-Family Residential Zone and R-1-10 Residential Zone (see attachment).</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07778F51"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amendment to the </w:t>
            </w:r>
            <w:r w:rsidR="00677342">
              <w:rPr>
                <w:rFonts w:asciiTheme="minorHAnsi" w:hAnsiTheme="minorHAnsi"/>
                <w:sz w:val="22"/>
                <w:szCs w:val="22"/>
              </w:rPr>
              <w:t>East Side Comprehensive Plan</w:t>
            </w:r>
            <w:r w:rsidRPr="0028660A">
              <w:rPr>
                <w:rFonts w:asciiTheme="minorHAnsi" w:hAnsiTheme="minorHAnsi"/>
                <w:sz w:val="22"/>
                <w:szCs w:val="22"/>
              </w:rPr>
              <w:t xml:space="preserve"> </w:t>
            </w:r>
            <w:r w:rsidR="00677342">
              <w:rPr>
                <w:rFonts w:asciiTheme="minorHAnsi" w:hAnsiTheme="minorHAnsi"/>
                <w:sz w:val="22"/>
                <w:szCs w:val="22"/>
              </w:rPr>
              <w:t>would align the East Side Comprehensive Plan with the Payson City General Plan. The proposed amendments to Title 13 Zoning Map would then allow the property to develop in a manner more aligned with “The District” and “Traditional” residential neighborhoods as identified in the East Side Comprehensive Plan.</w:t>
            </w:r>
          </w:p>
          <w:p w14:paraId="70552C27" w14:textId="77777777" w:rsidR="0028660A" w:rsidRDefault="0028660A" w:rsidP="0028660A">
            <w:pPr>
              <w:spacing w:line="240" w:lineRule="auto"/>
              <w:rPr>
                <w:rFonts w:asciiTheme="minorHAnsi" w:hAnsiTheme="minorHAnsi"/>
                <w:sz w:val="22"/>
                <w:szCs w:val="22"/>
              </w:rPr>
            </w:pPr>
          </w:p>
          <w:p w14:paraId="075D7BE5" w14:textId="77777777" w:rsidR="005F4207" w:rsidRPr="0028660A" w:rsidRDefault="005F4207"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lastRenderedPageBreak/>
              <w:t>FINDINGS OF FACTS</w:t>
            </w:r>
          </w:p>
          <w:p w14:paraId="23A7461F" w14:textId="014193A7" w:rsidR="0028660A" w:rsidRPr="0028660A" w:rsidRDefault="005F4207"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Differences exist between the East Side Comprehensive Plan and the Payson City General Plan.</w:t>
            </w:r>
          </w:p>
          <w:p w14:paraId="6339E4EF" w14:textId="791D6DC4" w:rsidR="0028660A" w:rsidRPr="0028660A" w:rsidRDefault="005F4207"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 Payson City General Plan was adopted eleven years after the East Side Comprehensive Plan.</w:t>
            </w:r>
          </w:p>
          <w:p w14:paraId="3F107E37" w14:textId="30DB199A" w:rsidR="0028660A" w:rsidRPr="0028660A" w:rsidRDefault="006257F8"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There are differences between the two plans on what the intent of future land uses within the area.</w:t>
            </w:r>
            <w:r w:rsidR="0028660A" w:rsidRPr="0028660A">
              <w:rPr>
                <w:rFonts w:asciiTheme="minorHAnsi" w:hAnsiTheme="minorHAnsi"/>
                <w:sz w:val="22"/>
                <w:szCs w:val="22"/>
              </w:rPr>
              <w:t xml:space="preserve"> </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4F25E7">
              <w:rPr>
                <w:rFonts w:asciiTheme="minorHAnsi" w:hAnsiTheme="minorHAnsi"/>
                <w:b/>
                <w:bCs/>
                <w:sz w:val="22"/>
                <w:szCs w:val="22"/>
                <w:u w:val="single"/>
              </w:rPr>
              <w:t>STAFF</w:t>
            </w:r>
            <w:r w:rsidRPr="0028660A">
              <w:rPr>
                <w:rFonts w:asciiTheme="minorHAnsi" w:hAnsiTheme="minorHAnsi"/>
                <w:b/>
                <w:bCs/>
                <w:sz w:val="22"/>
                <w:szCs w:val="22"/>
                <w:u w:val="single"/>
              </w:rPr>
              <w:t xml:space="preserve"> ANALYSIS</w:t>
            </w:r>
          </w:p>
          <w:p w14:paraId="3EC8A3C7" w14:textId="6378B1BE"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amendments to the </w:t>
            </w:r>
            <w:r w:rsidR="006257F8">
              <w:rPr>
                <w:rFonts w:asciiTheme="minorHAnsi" w:hAnsiTheme="minorHAnsi"/>
                <w:sz w:val="22"/>
                <w:szCs w:val="22"/>
              </w:rPr>
              <w:t>East Side Comprehensive Plan</w:t>
            </w:r>
            <w:r w:rsidRPr="0028660A">
              <w:rPr>
                <w:rFonts w:asciiTheme="minorHAnsi" w:hAnsiTheme="minorHAnsi"/>
                <w:sz w:val="22"/>
                <w:szCs w:val="22"/>
              </w:rPr>
              <w:t xml:space="preserve">, and </w:t>
            </w:r>
            <w:r w:rsidR="006257F8">
              <w:rPr>
                <w:rFonts w:asciiTheme="minorHAnsi" w:hAnsiTheme="minorHAnsi"/>
                <w:sz w:val="22"/>
                <w:szCs w:val="22"/>
              </w:rPr>
              <w:t xml:space="preserve">the </w:t>
            </w:r>
            <w:r w:rsidRPr="0028660A">
              <w:rPr>
                <w:rFonts w:asciiTheme="minorHAnsi" w:hAnsiTheme="minorHAnsi"/>
                <w:sz w:val="22"/>
                <w:szCs w:val="22"/>
              </w:rPr>
              <w:t>Title</w:t>
            </w:r>
            <w:r w:rsidR="006257F8">
              <w:rPr>
                <w:rFonts w:asciiTheme="minorHAnsi" w:hAnsiTheme="minorHAnsi"/>
                <w:sz w:val="22"/>
                <w:szCs w:val="22"/>
              </w:rPr>
              <w:t xml:space="preserve"> </w:t>
            </w:r>
            <w:r w:rsidRPr="0028660A">
              <w:rPr>
                <w:rFonts w:asciiTheme="minorHAnsi" w:hAnsiTheme="minorHAnsi"/>
                <w:sz w:val="22"/>
                <w:szCs w:val="22"/>
              </w:rPr>
              <w:t xml:space="preserve">13 </w:t>
            </w:r>
            <w:r w:rsidR="006257F8">
              <w:rPr>
                <w:rFonts w:asciiTheme="minorHAnsi" w:hAnsiTheme="minorHAnsi"/>
                <w:sz w:val="22"/>
                <w:szCs w:val="22"/>
              </w:rPr>
              <w:t>Zoning Map attempt to align the two city plans</w:t>
            </w:r>
            <w:r w:rsidR="00353448">
              <w:rPr>
                <w:rFonts w:asciiTheme="minorHAnsi" w:hAnsiTheme="minorHAnsi"/>
                <w:sz w:val="22"/>
                <w:szCs w:val="22"/>
              </w:rPr>
              <w:t xml:space="preserve"> (General Plan and East Side Comprehensive Plan) and provide zoning applicable to the requested plan amendment.</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77777777" w:rsidR="0028660A" w:rsidRPr="0028660A" w:rsidRDefault="0028660A" w:rsidP="0028660A">
            <w:pPr>
              <w:spacing w:line="240" w:lineRule="auto"/>
              <w:ind w:left="360"/>
              <w:rPr>
                <w:rFonts w:asciiTheme="minorHAnsi" w:hAnsiTheme="minorHAnsi"/>
                <w:b/>
                <w:bCs/>
                <w:sz w:val="22"/>
                <w:szCs w:val="22"/>
              </w:rPr>
            </w:pPr>
            <w:r w:rsidRPr="0028660A">
              <w:rPr>
                <w:rFonts w:asciiTheme="minorHAnsi" w:hAnsiTheme="minorHAnsi"/>
                <w:sz w:val="22"/>
                <w:szCs w:val="22"/>
              </w:rPr>
              <w:t xml:space="preserve">Before approving any amendments to plans or city codes, the Planning commission and City Council shall determine whether such change is in the interest of the public and is consistent with the goals and policies of the Payson City General Plan. The City Council should also take under consideration the recommendations of Staff. The following guidelines shall be used to determine consistency with the General Plan: </w:t>
            </w:r>
            <w:r w:rsidRPr="0028660A">
              <w:rPr>
                <w:rFonts w:asciiTheme="minorHAnsi" w:hAnsiTheme="minorHAnsi"/>
                <w:b/>
                <w:bCs/>
                <w:sz w:val="22"/>
                <w:szCs w:val="22"/>
              </w:rPr>
              <w:t>(responses in bold)</w:t>
            </w:r>
          </w:p>
          <w:p w14:paraId="227B562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Public purpose for the amendments in question.</w:t>
            </w:r>
          </w:p>
          <w:p w14:paraId="70A3D12E" w14:textId="0D14CC35" w:rsidR="0028660A" w:rsidRPr="004F25E7" w:rsidRDefault="00353448"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This is an applicant request for a plan amendment to conform the East Side Comprehensive plan with the Payson City General Plan. Further the plan amendment would make it possible for a potential zone change on the property that would not limit development to “Active Living” only as currently identified in the East Side Comprehensive Plan.</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Confirmation that the public process is best served by the amendments in question.</w:t>
            </w:r>
          </w:p>
          <w:p w14:paraId="7D73F330" w14:textId="735F8A57" w:rsidR="0028660A" w:rsidRPr="004F25E7" w:rsidRDefault="0028660A"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The proposed amendments will </w:t>
            </w:r>
            <w:r w:rsidR="00353448" w:rsidRPr="004F25E7">
              <w:rPr>
                <w:rFonts w:asciiTheme="minorHAnsi" w:hAnsiTheme="minorHAnsi"/>
                <w:b/>
                <w:bCs/>
                <w:i/>
                <w:iCs/>
                <w:sz w:val="22"/>
                <w:szCs w:val="22"/>
              </w:rPr>
              <w:t xml:space="preserve">create uniformity between the two planning documents and allow for residential development to occur in the area that is </w:t>
            </w:r>
            <w:proofErr w:type="gramStart"/>
            <w:r w:rsidR="00353448" w:rsidRPr="004F25E7">
              <w:rPr>
                <w:rFonts w:asciiTheme="minorHAnsi" w:hAnsiTheme="minorHAnsi"/>
                <w:b/>
                <w:bCs/>
                <w:i/>
                <w:iCs/>
                <w:sz w:val="22"/>
                <w:szCs w:val="22"/>
              </w:rPr>
              <w:t>similar to</w:t>
            </w:r>
            <w:proofErr w:type="gramEnd"/>
            <w:r w:rsidR="00353448" w:rsidRPr="004F25E7">
              <w:rPr>
                <w:rFonts w:asciiTheme="minorHAnsi" w:hAnsiTheme="minorHAnsi"/>
                <w:b/>
                <w:bCs/>
                <w:i/>
                <w:iCs/>
                <w:sz w:val="22"/>
                <w:szCs w:val="22"/>
              </w:rPr>
              <w:t xml:space="preserve"> adjacent and nearby housing types.</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Compatibility of the proposed amendments with General Plan policies, goals and objectives.</w:t>
            </w:r>
          </w:p>
          <w:p w14:paraId="12F557CA" w14:textId="4525D8AB" w:rsidR="0028660A" w:rsidRPr="004F25E7" w:rsidRDefault="0028660A"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The </w:t>
            </w:r>
            <w:r w:rsidR="00353448" w:rsidRPr="004F25E7">
              <w:rPr>
                <w:rFonts w:asciiTheme="minorHAnsi" w:hAnsiTheme="minorHAnsi"/>
                <w:b/>
                <w:bCs/>
                <w:i/>
                <w:iCs/>
                <w:sz w:val="22"/>
                <w:szCs w:val="22"/>
              </w:rPr>
              <w:t>General Plan is a more recently approved plan. However, the General Plan is general in nature, whereas the East Side Comprehensive Plan is a specific area plan that was adopted prior to the general plan, but has a more centralized focus for the area defined in the East Side Comprehensive Plan. The amendment to the East Side Comprehensive Plan would align it with the General Plan for future land use development. The plan amendment and subsequent zone changes would allow for residential development to occur</w:t>
            </w:r>
            <w:r w:rsidR="00353448">
              <w:rPr>
                <w:rFonts w:asciiTheme="minorHAnsi" w:hAnsiTheme="minorHAnsi"/>
                <w:b/>
                <w:bCs/>
                <w:sz w:val="22"/>
                <w:szCs w:val="22"/>
              </w:rPr>
              <w:t xml:space="preserve"> </w:t>
            </w:r>
            <w:r w:rsidR="00353448" w:rsidRPr="004F25E7">
              <w:rPr>
                <w:rFonts w:asciiTheme="minorHAnsi" w:hAnsiTheme="minorHAnsi"/>
                <w:b/>
                <w:bCs/>
                <w:i/>
                <w:iCs/>
                <w:sz w:val="22"/>
                <w:szCs w:val="22"/>
              </w:rPr>
              <w:lastRenderedPageBreak/>
              <w:t>on the property</w:t>
            </w:r>
            <w:r w:rsidR="002E2799" w:rsidRPr="004F25E7">
              <w:rPr>
                <w:rFonts w:asciiTheme="minorHAnsi" w:hAnsiTheme="minorHAnsi"/>
                <w:b/>
                <w:bCs/>
                <w:i/>
                <w:iCs/>
                <w:sz w:val="22"/>
                <w:szCs w:val="22"/>
              </w:rPr>
              <w:t xml:space="preserve"> thereby addressing the following goals, policies and objectives;</w:t>
            </w:r>
          </w:p>
          <w:p w14:paraId="5BFA4F76" w14:textId="77777777" w:rsidR="002E2799" w:rsidRPr="004F25E7" w:rsidRDefault="002E2799" w:rsidP="002E2799">
            <w:pPr>
              <w:pStyle w:val="ListParagraph"/>
              <w:spacing w:line="240" w:lineRule="auto"/>
              <w:ind w:left="1080"/>
              <w:rPr>
                <w:rFonts w:asciiTheme="minorHAnsi" w:hAnsiTheme="minorHAnsi"/>
                <w:b/>
                <w:bCs/>
                <w:i/>
                <w:iCs/>
                <w:sz w:val="22"/>
                <w:szCs w:val="22"/>
              </w:rPr>
            </w:pPr>
          </w:p>
          <w:p w14:paraId="12C30B5C" w14:textId="755BCEE8" w:rsidR="002E2799"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Chapter 2 Land Use </w:t>
            </w:r>
            <w:r w:rsidR="002E2799" w:rsidRPr="004F25E7">
              <w:rPr>
                <w:rFonts w:asciiTheme="minorHAnsi" w:hAnsiTheme="minorHAnsi"/>
                <w:b/>
                <w:bCs/>
                <w:i/>
                <w:iCs/>
                <w:sz w:val="22"/>
                <w:szCs w:val="22"/>
              </w:rPr>
              <w:t>Goal 1</w:t>
            </w:r>
            <w:r w:rsidRPr="004F25E7">
              <w:rPr>
                <w:rFonts w:asciiTheme="minorHAnsi" w:hAnsiTheme="minorHAnsi"/>
                <w:b/>
                <w:bCs/>
                <w:i/>
                <w:iCs/>
                <w:sz w:val="22"/>
                <w:szCs w:val="22"/>
              </w:rPr>
              <w:t>:</w:t>
            </w:r>
            <w:r w:rsidR="002E2799" w:rsidRPr="004F25E7">
              <w:rPr>
                <w:rFonts w:asciiTheme="minorHAnsi" w:hAnsiTheme="minorHAnsi"/>
                <w:b/>
                <w:bCs/>
                <w:i/>
                <w:iCs/>
                <w:sz w:val="22"/>
                <w:szCs w:val="22"/>
              </w:rPr>
              <w:t xml:space="preserve"> Make land use and infrastructure decisions consistent with the Vision Map to improve fiscal stability and implement the citizen’s vision. </w:t>
            </w:r>
          </w:p>
          <w:p w14:paraId="155335F5" w14:textId="4CB29CCF" w:rsidR="002E2799" w:rsidRPr="004F25E7" w:rsidRDefault="002E2799"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1.1 Mix land uses to create a balanced and sustainable economy </w:t>
            </w:r>
            <w:r w:rsidR="004D7ADC" w:rsidRPr="004F25E7">
              <w:rPr>
                <w:rFonts w:asciiTheme="minorHAnsi" w:hAnsiTheme="minorHAnsi"/>
                <w:b/>
                <w:bCs/>
                <w:i/>
                <w:iCs/>
                <w:sz w:val="22"/>
                <w:szCs w:val="22"/>
              </w:rPr>
              <w:t>and</w:t>
            </w:r>
            <w:r w:rsidRPr="004F25E7">
              <w:rPr>
                <w:rFonts w:asciiTheme="minorHAnsi" w:hAnsiTheme="minorHAnsi"/>
                <w:b/>
                <w:bCs/>
                <w:i/>
                <w:iCs/>
                <w:sz w:val="22"/>
                <w:szCs w:val="22"/>
              </w:rPr>
              <w:t xml:space="preserve"> to enhance Payson’s built and natural environment.</w:t>
            </w:r>
          </w:p>
          <w:p w14:paraId="597A3FEA" w14:textId="694A2914" w:rsidR="002E2799" w:rsidRPr="004F25E7" w:rsidRDefault="002E2799"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1.4 Revisit and update the Vision, Vision Map, and priority              strategies every five years to ensure consistency with city goals, development trends, and growth demands.</w:t>
            </w:r>
          </w:p>
          <w:p w14:paraId="347C4C21" w14:textId="05C9A894"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Land Use Goal 3: Improve land use transitions</w:t>
            </w:r>
          </w:p>
          <w:p w14:paraId="692899D2" w14:textId="63D58EA0"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3.1 Address incompatible land uses and manage development transitions.</w:t>
            </w:r>
          </w:p>
          <w:p w14:paraId="72D07C11" w14:textId="52279EBB"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Chapter 2 Land Use Goal 4: Collaborate with higher educational institutions (UVU and MTEC) to provide workforce housing…</w:t>
            </w:r>
          </w:p>
          <w:p w14:paraId="600AEEF5" w14:textId="611BBF09"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Chapter 7 Housing Goal 2: Build vibrant new neighborhoods consistent with </w:t>
            </w:r>
            <w:proofErr w:type="gramStart"/>
            <w:r w:rsidR="00FC146A" w:rsidRPr="004F25E7">
              <w:rPr>
                <w:rFonts w:asciiTheme="minorHAnsi" w:hAnsiTheme="minorHAnsi"/>
                <w:b/>
                <w:bCs/>
                <w:i/>
                <w:iCs/>
                <w:sz w:val="22"/>
                <w:szCs w:val="22"/>
              </w:rPr>
              <w:t>the Vision</w:t>
            </w:r>
            <w:proofErr w:type="gramEnd"/>
            <w:r w:rsidRPr="004F25E7">
              <w:rPr>
                <w:rFonts w:asciiTheme="minorHAnsi" w:hAnsiTheme="minorHAnsi"/>
                <w:b/>
                <w:bCs/>
                <w:i/>
                <w:iCs/>
                <w:sz w:val="22"/>
                <w:szCs w:val="22"/>
              </w:rPr>
              <w:t>.</w:t>
            </w:r>
          </w:p>
          <w:p w14:paraId="4A7F993A" w14:textId="6065F528"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Chapter 7 Housing Goal 3: Increase housing choice</w:t>
            </w:r>
          </w:p>
          <w:p w14:paraId="7DCC84DD" w14:textId="07B7B666"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3.1 Increase the array of available housing types to meet the needs of people of all ages, families of any size, and residents of all income levels…</w:t>
            </w:r>
          </w:p>
          <w:p w14:paraId="171BBBE6" w14:textId="0A244B40"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3.3 Identify barriers or delays in the development of housing in Payson, particularly the construction of affordable housing units and multi-unit housing types.</w:t>
            </w:r>
          </w:p>
          <w:p w14:paraId="76412B94" w14:textId="076B226B" w:rsidR="004D7ADC" w:rsidRPr="004F25E7" w:rsidRDefault="004D7ADC" w:rsidP="00FC146A">
            <w:pPr>
              <w:pStyle w:val="ListParagraph"/>
              <w:spacing w:line="240" w:lineRule="auto"/>
              <w:ind w:left="1080"/>
              <w:rPr>
                <w:b/>
                <w:bCs/>
                <w:i/>
                <w:iCs/>
                <w:sz w:val="22"/>
                <w:szCs w:val="22"/>
              </w:rPr>
            </w:pPr>
            <w:r w:rsidRPr="004F25E7">
              <w:rPr>
                <w:rFonts w:asciiTheme="minorHAnsi" w:hAnsiTheme="minorHAnsi"/>
                <w:b/>
                <w:bCs/>
                <w:i/>
                <w:iCs/>
                <w:sz w:val="22"/>
                <w:szCs w:val="22"/>
              </w:rPr>
              <w:t xml:space="preserve">Chapter 7 Housing Goal 5: </w:t>
            </w:r>
            <w:r w:rsidRPr="004F25E7">
              <w:rPr>
                <w:rFonts w:asciiTheme="minorHAnsi" w:hAnsiTheme="minorHAnsi"/>
                <w:b/>
                <w:bCs/>
                <w:i/>
                <w:iCs/>
                <w:sz w:val="22"/>
                <w:szCs w:val="22"/>
              </w:rPr>
              <w:t>Provide a realistic opportunity for the</w:t>
            </w:r>
            <w:r w:rsidRPr="004F25E7">
              <w:rPr>
                <w:rFonts w:asciiTheme="minorHAnsi" w:hAnsiTheme="minorHAnsi"/>
                <w:b/>
                <w:bCs/>
                <w:i/>
                <w:iCs/>
                <w:sz w:val="22"/>
                <w:szCs w:val="22"/>
              </w:rPr>
              <w:t xml:space="preserve"> </w:t>
            </w:r>
            <w:r w:rsidRPr="004F25E7">
              <w:rPr>
                <w:rFonts w:asciiTheme="minorHAnsi" w:hAnsiTheme="minorHAnsi"/>
                <w:b/>
                <w:bCs/>
                <w:i/>
                <w:iCs/>
                <w:sz w:val="22"/>
                <w:szCs w:val="22"/>
              </w:rPr>
              <w:t>development of moderate-income housing</w:t>
            </w:r>
            <w:r w:rsidRPr="004F25E7">
              <w:rPr>
                <w:rFonts w:asciiTheme="minorHAnsi" w:hAnsiTheme="minorHAnsi"/>
                <w:b/>
                <w:bCs/>
                <w:i/>
                <w:iCs/>
                <w:sz w:val="22"/>
                <w:szCs w:val="22"/>
              </w:rPr>
              <w:t xml:space="preserve"> </w:t>
            </w:r>
            <w:r w:rsidR="00FC146A" w:rsidRPr="004F25E7">
              <w:rPr>
                <w:rFonts w:asciiTheme="minorHAnsi" w:hAnsiTheme="minorHAnsi"/>
                <w:b/>
                <w:bCs/>
                <w:i/>
                <w:iCs/>
                <w:sz w:val="22"/>
                <w:szCs w:val="22"/>
              </w:rPr>
              <w:t>within the next five years to meet the needs of people of various income levels living, working, or desiring to live or work in the community.</w:t>
            </w:r>
          </w:p>
          <w:p w14:paraId="7FB5FC81" w14:textId="7EAFACB5" w:rsidR="00FC146A" w:rsidRPr="004F25E7" w:rsidRDefault="00FC146A" w:rsidP="00FC146A">
            <w:pPr>
              <w:pStyle w:val="ListParagraph"/>
              <w:spacing w:line="240" w:lineRule="auto"/>
              <w:ind w:left="1080"/>
              <w:rPr>
                <w:rFonts w:ascii="Garamond" w:hAnsi="Garamond"/>
                <w:b/>
                <w:bCs/>
                <w:i/>
                <w:iCs/>
                <w:sz w:val="22"/>
                <w:szCs w:val="22"/>
              </w:rPr>
            </w:pPr>
            <w:r w:rsidRPr="004F25E7">
              <w:rPr>
                <w:b/>
                <w:bCs/>
                <w:i/>
                <w:iCs/>
                <w:sz w:val="20"/>
                <w:szCs w:val="20"/>
              </w:rPr>
              <w:t xml:space="preserve">      </w:t>
            </w:r>
            <w:r w:rsidRPr="004F25E7">
              <w:rPr>
                <w:rFonts w:ascii="Garamond" w:hAnsi="Garamond"/>
                <w:b/>
                <w:bCs/>
                <w:i/>
                <w:iCs/>
                <w:sz w:val="22"/>
                <w:szCs w:val="22"/>
              </w:rPr>
              <w:t>Strategy 5.3 Encourage flexible lot and housing sizes to mix home prices and household incomes within a neighborhood.</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16D8E1CA" w:rsidR="0028660A" w:rsidRPr="004F25E7" w:rsidRDefault="009175C3"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Timing is essential to consider with all zoning changes and plan amendment requests. The applicant has provided data supporting their request to remove the requested properties out of the “Active Living” designation. It is the planning commission’s and city council’s responsibility to determine if timing is correct for a plan amendment and zoning change. From a staff standpoint this area is a reasonable location for land use transitioning from higher density to lower density. Additionally, city infrastructure is near the proposed development.</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lastRenderedPageBreak/>
              <w:t>Potential of the proposed amendments to hinder or obstruct attainment of the General Plan’s articulated policies.</w:t>
            </w:r>
          </w:p>
          <w:p w14:paraId="417D4F7E" w14:textId="6BAA3839" w:rsidR="0028660A" w:rsidRPr="004F25E7" w:rsidRDefault="009175C3"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The General Plan and East Side Comprehensive Plan’s conflict somewhat on the future land use of the area. The amendment would seek to align those future land uses.</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0D7AAEC6" w:rsidR="0028660A" w:rsidRPr="004F25E7" w:rsidRDefault="004F25E7"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Adjacent landowners are concerned about the added density and the impacts additional homes will have on safety, traffic and property values.</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4F25E7" w:rsidRDefault="0028660A"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491870D6" w:rsidR="0028660A" w:rsidRPr="004F25E7" w:rsidRDefault="004F25E7"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Not Applicable</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13516C2A" w14:textId="765DBA73" w:rsidR="004F25E7" w:rsidRDefault="007362F9" w:rsidP="004F25E7">
            <w:pPr>
              <w:pStyle w:val="AtRisk"/>
              <w:numPr>
                <w:ilvl w:val="0"/>
                <w:numId w:val="0"/>
              </w:numPr>
              <w:rPr>
                <w:rFonts w:asciiTheme="minorHAnsi" w:hAnsiTheme="minorHAnsi"/>
                <w:sz w:val="22"/>
                <w:szCs w:val="22"/>
              </w:rPr>
            </w:pPr>
            <w:r w:rsidRPr="00DB132E">
              <w:rPr>
                <w:rFonts w:asciiTheme="minorHAnsi" w:hAnsiTheme="minorHAnsi"/>
                <w:b/>
                <w:bCs/>
                <w:sz w:val="22"/>
                <w:szCs w:val="22"/>
              </w:rPr>
              <w:t>Deve</w:t>
            </w:r>
            <w:r>
              <w:rPr>
                <w:rFonts w:asciiTheme="minorHAnsi" w:hAnsiTheme="minorHAnsi"/>
                <w:b/>
                <w:bCs/>
                <w:sz w:val="22"/>
                <w:szCs w:val="22"/>
              </w:rPr>
              <w:t xml:space="preser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4F25E7">
              <w:rPr>
                <w:rFonts w:asciiTheme="minorHAnsi" w:hAnsiTheme="minorHAnsi"/>
                <w:sz w:val="22"/>
                <w:szCs w:val="22"/>
              </w:rPr>
              <w:t>Staff are supportive of aligning the goals, objectives, policies and future land use maps of the General Plan and East Side Specific Area Plan. However, the question is which plan should align with the other? Staff have no opinion on this and defer to the planning commission and city council for their preference related to the plan amendment.</w:t>
            </w:r>
          </w:p>
          <w:p w14:paraId="62E3B7AD" w14:textId="48478A68" w:rsidR="004F25E7" w:rsidRPr="001D3874" w:rsidRDefault="004F25E7" w:rsidP="004F25E7">
            <w:pPr>
              <w:pStyle w:val="AtRisk"/>
              <w:numPr>
                <w:ilvl w:val="0"/>
                <w:numId w:val="0"/>
              </w:numPr>
              <w:rPr>
                <w:rFonts w:asciiTheme="minorHAnsi" w:hAnsiTheme="minorHAnsi"/>
                <w:sz w:val="22"/>
                <w:szCs w:val="22"/>
              </w:rPr>
            </w:pPr>
            <w:r>
              <w:rPr>
                <w:rFonts w:asciiTheme="minorHAnsi" w:hAnsiTheme="minorHAnsi"/>
                <w:sz w:val="22"/>
                <w:szCs w:val="22"/>
              </w:rPr>
              <w:t>As for the zone change request, staff are supportive of a less dense layout for the property identified in this request than what the applicant is seeking</w:t>
            </w:r>
            <w:r w:rsidR="00667A2E">
              <w:rPr>
                <w:rFonts w:asciiTheme="minorHAnsi" w:hAnsiTheme="minorHAnsi"/>
                <w:sz w:val="22"/>
                <w:szCs w:val="22"/>
              </w:rPr>
              <w:t xml:space="preserve"> (RMF-15)</w:t>
            </w:r>
            <w:r>
              <w:rPr>
                <w:rFonts w:asciiTheme="minorHAnsi" w:hAnsiTheme="minorHAnsi"/>
                <w:sz w:val="22"/>
                <w:szCs w:val="22"/>
              </w:rPr>
              <w:t xml:space="preserve">. </w:t>
            </w:r>
            <w:r w:rsidR="00667A2E">
              <w:rPr>
                <w:rFonts w:asciiTheme="minorHAnsi" w:hAnsiTheme="minorHAnsi"/>
                <w:sz w:val="22"/>
                <w:szCs w:val="22"/>
              </w:rPr>
              <w:t xml:space="preserve">Staff would support a density in the range of </w:t>
            </w:r>
            <w:r w:rsidR="0069266D">
              <w:rPr>
                <w:rFonts w:asciiTheme="minorHAnsi" w:hAnsiTheme="minorHAnsi"/>
                <w:sz w:val="22"/>
                <w:szCs w:val="22"/>
              </w:rPr>
              <w:t>6</w:t>
            </w:r>
            <w:r w:rsidR="00667A2E">
              <w:rPr>
                <w:rFonts w:asciiTheme="minorHAnsi" w:hAnsiTheme="minorHAnsi"/>
                <w:sz w:val="22"/>
                <w:szCs w:val="22"/>
              </w:rPr>
              <w:t xml:space="preserve"> to </w:t>
            </w:r>
            <w:r w:rsidR="0069266D">
              <w:rPr>
                <w:rFonts w:asciiTheme="minorHAnsi" w:hAnsiTheme="minorHAnsi"/>
                <w:sz w:val="22"/>
                <w:szCs w:val="22"/>
              </w:rPr>
              <w:t>8</w:t>
            </w:r>
            <w:r w:rsidR="00667A2E">
              <w:rPr>
                <w:rFonts w:asciiTheme="minorHAnsi" w:hAnsiTheme="minorHAnsi"/>
                <w:sz w:val="22"/>
                <w:szCs w:val="22"/>
              </w:rPr>
              <w:t xml:space="preserve"> units per acre as identified in city code, with single family and/or twin homes acting as </w:t>
            </w:r>
            <w:r w:rsidR="0069266D">
              <w:rPr>
                <w:rFonts w:asciiTheme="minorHAnsi" w:hAnsiTheme="minorHAnsi"/>
                <w:sz w:val="22"/>
                <w:szCs w:val="22"/>
              </w:rPr>
              <w:t xml:space="preserve">a </w:t>
            </w:r>
            <w:r w:rsidR="00667A2E">
              <w:rPr>
                <w:rFonts w:asciiTheme="minorHAnsi" w:hAnsiTheme="minorHAnsi"/>
                <w:sz w:val="22"/>
                <w:szCs w:val="22"/>
              </w:rPr>
              <w:t>land use transition between adjacent properties.</w:t>
            </w:r>
          </w:p>
        </w:tc>
      </w:tr>
      <w:tr w:rsidR="000D527F" w14:paraId="3E660A2C" w14:textId="77777777" w:rsidTr="00034B35">
        <w:trPr>
          <w:trHeight w:val="720"/>
        </w:trPr>
        <w:tc>
          <w:tcPr>
            <w:tcW w:w="2333" w:type="dxa"/>
            <w:vMerge/>
          </w:tcPr>
          <w:p w14:paraId="0804F1E7" w14:textId="3CFAD09A" w:rsidR="000D527F" w:rsidRDefault="000D527F"/>
        </w:tc>
        <w:tc>
          <w:tcPr>
            <w:tcW w:w="8467" w:type="dxa"/>
            <w:tcMar>
              <w:left w:w="144" w:type="dxa"/>
            </w:tcMar>
          </w:tcPr>
          <w:p w14:paraId="7B9C834D" w14:textId="089C3586" w:rsidR="005F4AF1" w:rsidRPr="000400D8" w:rsidRDefault="00910764" w:rsidP="000400D8">
            <w:pPr>
              <w:pStyle w:val="OnTrack"/>
              <w:numPr>
                <w:ilvl w:val="0"/>
                <w:numId w:val="0"/>
              </w:numPr>
              <w:rPr>
                <w:rFonts w:asciiTheme="minorHAnsi" w:hAnsiTheme="minorHAnsi"/>
                <w:b/>
                <w:bCs/>
                <w:sz w:val="22"/>
                <w:szCs w:val="22"/>
              </w:rPr>
            </w:pPr>
            <w:r w:rsidRPr="00B1681B">
              <w:rPr>
                <w:rFonts w:asciiTheme="minorHAnsi" w:hAnsiTheme="minorHAnsi"/>
                <w:b/>
                <w:bCs/>
                <w:sz w:val="22"/>
                <w:szCs w:val="22"/>
              </w:rPr>
              <w:t>Summ</w:t>
            </w:r>
            <w:r w:rsidRPr="00DE6C21">
              <w:rPr>
                <w:rFonts w:asciiTheme="minorHAnsi" w:hAnsiTheme="minorHAnsi"/>
                <w:b/>
                <w:bCs/>
                <w:sz w:val="22"/>
                <w:szCs w:val="22"/>
              </w:rPr>
              <w:t>ary of Key Issues:</w:t>
            </w:r>
            <w:r w:rsidR="000400D8">
              <w:rPr>
                <w:rFonts w:asciiTheme="minorHAnsi" w:hAnsiTheme="minorHAnsi"/>
                <w:b/>
                <w:bCs/>
                <w:sz w:val="22"/>
                <w:szCs w:val="22"/>
              </w:rPr>
              <w:t xml:space="preserve"> </w:t>
            </w:r>
            <w:r w:rsidR="00B1681B">
              <w:rPr>
                <w:rFonts w:asciiTheme="minorHAnsi" w:hAnsiTheme="minorHAnsi"/>
                <w:sz w:val="22"/>
                <w:szCs w:val="22"/>
              </w:rPr>
              <w:t>There are differences between the East Side Comprehensive Plan and The General Plan. The current zoning (R-1-A) is not the intended zoning identified in the future land use map for the property identified in this zone chang request</w:t>
            </w:r>
            <w:r w:rsidR="000400D8" w:rsidRPr="000400D8">
              <w:rPr>
                <w:rFonts w:asciiTheme="minorHAnsi" w:hAnsiTheme="minorHAnsi"/>
                <w:sz w:val="22"/>
                <w:szCs w:val="22"/>
              </w:rPr>
              <w:t>.</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B1681B">
              <w:rPr>
                <w:rFonts w:asciiTheme="minorHAnsi" w:hAnsiTheme="minorHAnsi"/>
                <w:b/>
                <w:bCs/>
                <w:sz w:val="22"/>
                <w:szCs w:val="22"/>
              </w:rPr>
              <w:t>Staff</w:t>
            </w:r>
            <w:r w:rsidRPr="00DE6C21">
              <w:rPr>
                <w:rFonts w:asciiTheme="minorHAnsi" w:hAnsiTheme="minorHAnsi"/>
                <w:b/>
                <w:bCs/>
                <w:sz w:val="22"/>
                <w:szCs w:val="22"/>
              </w:rPr>
              <w:t xml:space="preserve"> Recommendation:</w:t>
            </w:r>
          </w:p>
          <w:p w14:paraId="5A16C202" w14:textId="1C7EB601" w:rsidR="00034B35"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w:t>
            </w:r>
            <w:r w:rsidR="00B1681B">
              <w:rPr>
                <w:rFonts w:asciiTheme="minorHAnsi" w:hAnsiTheme="minorHAnsi"/>
                <w:sz w:val="22"/>
                <w:szCs w:val="22"/>
              </w:rPr>
              <w:t>for aligning the East Side Comprehensive Plan with the General Plan</w:t>
            </w:r>
            <w:r>
              <w:rPr>
                <w:rFonts w:asciiTheme="minorHAnsi" w:hAnsiTheme="minorHAnsi"/>
                <w:sz w:val="22"/>
                <w:szCs w:val="22"/>
              </w:rPr>
              <w:t xml:space="preserve">. </w:t>
            </w:r>
            <w:r w:rsidR="00B1681B">
              <w:rPr>
                <w:rFonts w:asciiTheme="minorHAnsi" w:hAnsiTheme="minorHAnsi"/>
                <w:sz w:val="22"/>
                <w:szCs w:val="22"/>
              </w:rPr>
              <w:t>The applicant has done some analysis, and their findings determine that it is more difficult to sell deed restricted homes that are identified only for 55+ individuals</w:t>
            </w:r>
            <w:r w:rsidR="0043618B">
              <w:rPr>
                <w:rFonts w:asciiTheme="minorHAnsi" w:hAnsiTheme="minorHAnsi"/>
                <w:sz w:val="22"/>
                <w:szCs w:val="22"/>
              </w:rPr>
              <w:t xml:space="preserve">. </w:t>
            </w:r>
            <w:r w:rsidR="00B1681B">
              <w:rPr>
                <w:rFonts w:asciiTheme="minorHAnsi" w:hAnsiTheme="minorHAnsi"/>
                <w:sz w:val="22"/>
                <w:szCs w:val="22"/>
              </w:rPr>
              <w:t xml:space="preserve">If the </w:t>
            </w:r>
            <w:r w:rsidR="00B1681B">
              <w:rPr>
                <w:rFonts w:asciiTheme="minorHAnsi" w:hAnsiTheme="minorHAnsi"/>
                <w:sz w:val="22"/>
                <w:szCs w:val="22"/>
              </w:rPr>
              <w:lastRenderedPageBreak/>
              <w:t>planning commission and city council agree with this analysis, then perhaps the residential neighborhood designation of “Active Living” should be changed</w:t>
            </w:r>
            <w:r w:rsidR="0043618B">
              <w:rPr>
                <w:rFonts w:asciiTheme="minorHAnsi" w:hAnsiTheme="minorHAnsi"/>
                <w:sz w:val="22"/>
                <w:szCs w:val="22"/>
              </w:rPr>
              <w:t>.</w:t>
            </w:r>
          </w:p>
          <w:p w14:paraId="2A51F8E6" w14:textId="36277F8D" w:rsidR="00034B35" w:rsidRPr="00034B35" w:rsidRDefault="00B1681B" w:rsidP="0069266D">
            <w:pPr>
              <w:pStyle w:val="AtRisk"/>
              <w:numPr>
                <w:ilvl w:val="0"/>
                <w:numId w:val="0"/>
              </w:numPr>
              <w:rPr>
                <w:rFonts w:asciiTheme="minorHAnsi" w:hAnsiTheme="minorHAnsi"/>
                <w:sz w:val="22"/>
                <w:szCs w:val="22"/>
              </w:rPr>
            </w:pPr>
            <w:r>
              <w:rPr>
                <w:rFonts w:asciiTheme="minorHAnsi" w:hAnsiTheme="minorHAnsi"/>
                <w:sz w:val="22"/>
                <w:szCs w:val="22"/>
              </w:rPr>
              <w:t xml:space="preserve">Staff </w:t>
            </w:r>
            <w:r w:rsidR="0069266D">
              <w:rPr>
                <w:rFonts w:asciiTheme="minorHAnsi" w:hAnsiTheme="minorHAnsi"/>
                <w:sz w:val="22"/>
                <w:szCs w:val="22"/>
              </w:rPr>
              <w:t>are</w:t>
            </w:r>
            <w:r>
              <w:rPr>
                <w:rFonts w:asciiTheme="minorHAnsi" w:hAnsiTheme="minorHAnsi"/>
                <w:sz w:val="22"/>
                <w:szCs w:val="22"/>
              </w:rPr>
              <w:t xml:space="preserve"> also in favor of amending the zoning to a designation that aligns with city plans. However, staff would recommend a much less dense zoning designation with housing products that transition from </w:t>
            </w:r>
            <w:r w:rsidR="0069266D">
              <w:rPr>
                <w:rFonts w:asciiTheme="minorHAnsi" w:hAnsiTheme="minorHAnsi"/>
                <w:sz w:val="22"/>
                <w:szCs w:val="22"/>
              </w:rPr>
              <w:t>single-family</w:t>
            </w:r>
            <w:r>
              <w:rPr>
                <w:rFonts w:asciiTheme="minorHAnsi" w:hAnsiTheme="minorHAnsi"/>
                <w:sz w:val="22"/>
                <w:szCs w:val="22"/>
              </w:rPr>
              <w:t xml:space="preserve"> homes in a reasonable manner.</w:t>
            </w:r>
            <w:bookmarkEnd w:id="0"/>
            <w:bookmarkEnd w:id="1"/>
          </w:p>
        </w:tc>
      </w:tr>
    </w:tbl>
    <w:p w14:paraId="70E4F82E" w14:textId="77777777" w:rsidR="0069266D" w:rsidRDefault="0069266D" w:rsidP="00E012B6">
      <w:pPr>
        <w:spacing w:after="0" w:line="240" w:lineRule="auto"/>
        <w:rPr>
          <w:b/>
          <w:bCs/>
          <w:sz w:val="22"/>
          <w:szCs w:val="22"/>
          <w:u w:val="single"/>
        </w:rPr>
      </w:pPr>
    </w:p>
    <w:p w14:paraId="7C38984B" w14:textId="24552123" w:rsidR="00E012B6" w:rsidRPr="00DE6C21" w:rsidRDefault="00B71859" w:rsidP="00E012B6">
      <w:pPr>
        <w:spacing w:after="0" w:line="240" w:lineRule="auto"/>
        <w:rPr>
          <w:b/>
          <w:bCs/>
          <w:sz w:val="22"/>
          <w:szCs w:val="22"/>
          <w:u w:val="single"/>
        </w:rPr>
      </w:pPr>
      <w:r>
        <w:rPr>
          <w:b/>
          <w:bCs/>
          <w:sz w:val="22"/>
          <w:szCs w:val="22"/>
          <w:u w:val="single"/>
        </w:rPr>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08245689" w14:textId="77777777" w:rsidR="0069266D" w:rsidRDefault="00BE268E" w:rsidP="0069266D">
      <w:pPr>
        <w:pStyle w:val="AtRisk"/>
        <w:numPr>
          <w:ilvl w:val="0"/>
          <w:numId w:val="20"/>
        </w:numPr>
        <w:rPr>
          <w:rFonts w:asciiTheme="minorHAnsi" w:hAnsiTheme="minorHAnsi"/>
          <w:sz w:val="22"/>
          <w:szCs w:val="22"/>
        </w:rPr>
      </w:pPr>
      <w:r w:rsidRPr="0069266D">
        <w:rPr>
          <w:rFonts w:asciiTheme="minorHAnsi" w:hAnsiTheme="minorHAnsi"/>
          <w:b/>
          <w:bCs/>
          <w:sz w:val="22"/>
          <w:szCs w:val="22"/>
        </w:rPr>
        <w:t>Staff</w:t>
      </w:r>
      <w:r w:rsidRPr="00F56A6E">
        <w:rPr>
          <w:rFonts w:asciiTheme="minorHAnsi" w:hAnsiTheme="minorHAnsi"/>
          <w:b/>
          <w:bCs/>
          <w:sz w:val="22"/>
          <w:szCs w:val="22"/>
        </w:rPr>
        <w:t xml:space="preserve"> Recommendation:</w:t>
      </w:r>
      <w:r w:rsidRPr="00F56A6E">
        <w:rPr>
          <w:rFonts w:asciiTheme="minorHAnsi" w:hAnsiTheme="minorHAnsi"/>
          <w:sz w:val="22"/>
          <w:szCs w:val="22"/>
        </w:rPr>
        <w:t xml:space="preserve"> Staff </w:t>
      </w:r>
      <w:r w:rsidR="00B71859" w:rsidRPr="00F56A6E">
        <w:rPr>
          <w:rFonts w:asciiTheme="minorHAnsi" w:hAnsiTheme="minorHAnsi"/>
          <w:sz w:val="22"/>
          <w:szCs w:val="22"/>
        </w:rPr>
        <w:t>recommend</w:t>
      </w:r>
      <w:r w:rsidR="0069266D">
        <w:rPr>
          <w:rFonts w:asciiTheme="minorHAnsi" w:hAnsiTheme="minorHAnsi"/>
          <w:sz w:val="22"/>
          <w:szCs w:val="22"/>
        </w:rPr>
        <w:t xml:space="preserve"> </w:t>
      </w:r>
      <w:r w:rsidR="00B71859" w:rsidRPr="00467EC8">
        <w:rPr>
          <w:rFonts w:asciiTheme="minorHAnsi" w:hAnsiTheme="minorHAnsi"/>
          <w:b/>
          <w:bCs/>
          <w:color w:val="00B0F0"/>
          <w:sz w:val="22"/>
          <w:szCs w:val="22"/>
        </w:rPr>
        <w:t>approval</w:t>
      </w:r>
      <w:r w:rsidR="00B71859" w:rsidRPr="00467EC8">
        <w:rPr>
          <w:rFonts w:asciiTheme="minorHAnsi" w:hAnsiTheme="minorHAnsi"/>
          <w:b/>
          <w:bCs/>
          <w:sz w:val="22"/>
          <w:szCs w:val="22"/>
        </w:rPr>
        <w:t xml:space="preserve"> </w:t>
      </w:r>
      <w:r w:rsidR="00B71859" w:rsidRPr="00F56A6E">
        <w:rPr>
          <w:rFonts w:asciiTheme="minorHAnsi" w:hAnsiTheme="minorHAnsi"/>
          <w:sz w:val="22"/>
          <w:szCs w:val="22"/>
        </w:rPr>
        <w:t xml:space="preserve">for </w:t>
      </w:r>
      <w:r w:rsidR="0069266D">
        <w:rPr>
          <w:rFonts w:asciiTheme="minorHAnsi" w:hAnsiTheme="minorHAnsi"/>
          <w:sz w:val="22"/>
          <w:szCs w:val="22"/>
        </w:rPr>
        <w:t>the</w:t>
      </w:r>
      <w:r w:rsidR="00B71859" w:rsidRPr="00F56A6E">
        <w:rPr>
          <w:rFonts w:asciiTheme="minorHAnsi" w:hAnsiTheme="minorHAnsi"/>
          <w:sz w:val="22"/>
          <w:szCs w:val="22"/>
        </w:rPr>
        <w:t xml:space="preserve"> amendment</w:t>
      </w:r>
      <w:r w:rsidR="0069266D">
        <w:rPr>
          <w:rFonts w:asciiTheme="minorHAnsi" w:hAnsiTheme="minorHAnsi"/>
          <w:sz w:val="22"/>
          <w:szCs w:val="22"/>
        </w:rPr>
        <w:t xml:space="preserve"> of the East Side Comprehensive Plan to align with the Payson City Plan.</w:t>
      </w:r>
      <w:r w:rsidR="00394477" w:rsidRPr="00F56A6E">
        <w:rPr>
          <w:rFonts w:asciiTheme="minorHAnsi" w:hAnsiTheme="minorHAnsi"/>
          <w:sz w:val="22"/>
          <w:szCs w:val="22"/>
        </w:rPr>
        <w:t xml:space="preserve"> </w:t>
      </w:r>
    </w:p>
    <w:p w14:paraId="4491B2D9" w14:textId="2CE48C66" w:rsidR="0069266D" w:rsidRDefault="0069266D" w:rsidP="00827826">
      <w:pPr>
        <w:pStyle w:val="ListParagraph"/>
        <w:numPr>
          <w:ilvl w:val="0"/>
          <w:numId w:val="20"/>
        </w:numPr>
        <w:spacing w:after="0" w:line="240" w:lineRule="auto"/>
        <w:rPr>
          <w:sz w:val="22"/>
          <w:szCs w:val="22"/>
        </w:rPr>
      </w:pPr>
      <w:r w:rsidRPr="0069266D">
        <w:rPr>
          <w:b/>
          <w:bCs/>
          <w:sz w:val="22"/>
          <w:szCs w:val="22"/>
        </w:rPr>
        <w:t>Staff Recommendation:</w:t>
      </w:r>
      <w:r>
        <w:rPr>
          <w:sz w:val="22"/>
          <w:szCs w:val="22"/>
        </w:rPr>
        <w:t xml:space="preserve"> Staff recommend </w:t>
      </w:r>
      <w:r w:rsidRPr="00467EC8">
        <w:rPr>
          <w:b/>
          <w:bCs/>
          <w:color w:val="00B0F0"/>
          <w:sz w:val="22"/>
          <w:szCs w:val="22"/>
        </w:rPr>
        <w:t>approval</w:t>
      </w:r>
      <w:r w:rsidRPr="0069266D">
        <w:rPr>
          <w:color w:val="00B0F0"/>
          <w:sz w:val="22"/>
          <w:szCs w:val="22"/>
        </w:rPr>
        <w:t xml:space="preserve"> </w:t>
      </w:r>
      <w:r>
        <w:rPr>
          <w:sz w:val="22"/>
          <w:szCs w:val="22"/>
        </w:rPr>
        <w:t>for the R-1-10 Residential Zone change request.</w:t>
      </w:r>
    </w:p>
    <w:p w14:paraId="36BDB2E1" w14:textId="48983E9F" w:rsidR="0069266D" w:rsidRDefault="0069266D" w:rsidP="00827826">
      <w:pPr>
        <w:pStyle w:val="ListParagraph"/>
        <w:numPr>
          <w:ilvl w:val="0"/>
          <w:numId w:val="20"/>
        </w:numPr>
        <w:spacing w:after="0" w:line="240" w:lineRule="auto"/>
        <w:rPr>
          <w:sz w:val="22"/>
          <w:szCs w:val="22"/>
        </w:rPr>
      </w:pPr>
      <w:r>
        <w:rPr>
          <w:b/>
          <w:bCs/>
          <w:sz w:val="22"/>
          <w:szCs w:val="22"/>
        </w:rPr>
        <w:t>Staff Recommendation:</w:t>
      </w:r>
      <w:r>
        <w:rPr>
          <w:sz w:val="22"/>
          <w:szCs w:val="22"/>
        </w:rPr>
        <w:t xml:space="preserve"> Staff recommend </w:t>
      </w:r>
      <w:r w:rsidRPr="00467EC8">
        <w:rPr>
          <w:b/>
          <w:bCs/>
          <w:color w:val="EE0000"/>
          <w:sz w:val="22"/>
          <w:szCs w:val="22"/>
        </w:rPr>
        <w:t xml:space="preserve">denial </w:t>
      </w:r>
      <w:r>
        <w:rPr>
          <w:sz w:val="22"/>
          <w:szCs w:val="22"/>
        </w:rPr>
        <w:t>of the RMF- 15 Multi-Family Residential Zone change request.</w:t>
      </w:r>
    </w:p>
    <w:p w14:paraId="3C9BAE67" w14:textId="596982FA" w:rsidR="0069266D" w:rsidRDefault="00E14796" w:rsidP="00827826">
      <w:pPr>
        <w:pStyle w:val="ListParagraph"/>
        <w:numPr>
          <w:ilvl w:val="0"/>
          <w:numId w:val="20"/>
        </w:numPr>
        <w:spacing w:after="0" w:line="240" w:lineRule="auto"/>
        <w:rPr>
          <w:sz w:val="22"/>
          <w:szCs w:val="22"/>
        </w:rPr>
      </w:pPr>
      <w:r>
        <w:rPr>
          <w:b/>
          <w:bCs/>
          <w:sz w:val="22"/>
          <w:szCs w:val="22"/>
        </w:rPr>
        <w:t xml:space="preserve">Alternative </w:t>
      </w:r>
      <w:r w:rsidR="0069266D">
        <w:rPr>
          <w:b/>
          <w:bCs/>
          <w:sz w:val="22"/>
          <w:szCs w:val="22"/>
        </w:rPr>
        <w:t>Staff Recommendation:</w:t>
      </w:r>
      <w:r w:rsidR="0069266D">
        <w:rPr>
          <w:sz w:val="22"/>
          <w:szCs w:val="22"/>
        </w:rPr>
        <w:t xml:space="preserve"> </w:t>
      </w:r>
      <w:r>
        <w:rPr>
          <w:sz w:val="22"/>
          <w:szCs w:val="22"/>
        </w:rPr>
        <w:t>If the proposed plan amendment is approved then, s</w:t>
      </w:r>
      <w:r w:rsidR="0069266D">
        <w:rPr>
          <w:sz w:val="22"/>
          <w:szCs w:val="22"/>
        </w:rPr>
        <w:t xml:space="preserve">taff </w:t>
      </w:r>
      <w:r>
        <w:rPr>
          <w:sz w:val="22"/>
          <w:szCs w:val="22"/>
        </w:rPr>
        <w:t xml:space="preserve">offer an </w:t>
      </w:r>
      <w:r w:rsidR="0069266D">
        <w:rPr>
          <w:sz w:val="22"/>
          <w:szCs w:val="22"/>
        </w:rPr>
        <w:t>alternative recommend</w:t>
      </w:r>
      <w:r>
        <w:rPr>
          <w:sz w:val="22"/>
          <w:szCs w:val="22"/>
        </w:rPr>
        <w:t>ation for</w:t>
      </w:r>
      <w:r w:rsidR="0069266D">
        <w:rPr>
          <w:sz w:val="22"/>
          <w:szCs w:val="22"/>
        </w:rPr>
        <w:t xml:space="preserve"> </w:t>
      </w:r>
      <w:r w:rsidR="0069266D" w:rsidRPr="00467EC8">
        <w:rPr>
          <w:b/>
          <w:bCs/>
          <w:color w:val="00B0F0"/>
          <w:sz w:val="22"/>
          <w:szCs w:val="22"/>
        </w:rPr>
        <w:t xml:space="preserve">approval </w:t>
      </w:r>
      <w:r w:rsidR="0069266D">
        <w:rPr>
          <w:sz w:val="22"/>
          <w:szCs w:val="22"/>
        </w:rPr>
        <w:t xml:space="preserve">of the RMF-10 Multi-Family Residential Zone with a maximum </w:t>
      </w:r>
      <w:r w:rsidR="00D65587">
        <w:rPr>
          <w:sz w:val="22"/>
          <w:szCs w:val="22"/>
        </w:rPr>
        <w:t>D</w:t>
      </w:r>
      <w:r w:rsidR="0069266D">
        <w:rPr>
          <w:sz w:val="22"/>
          <w:szCs w:val="22"/>
        </w:rPr>
        <w:t>ensity of 8 units/acre</w:t>
      </w:r>
      <w:r w:rsidR="00D65587">
        <w:rPr>
          <w:sz w:val="22"/>
          <w:szCs w:val="22"/>
        </w:rPr>
        <w:t xml:space="preserve"> as defined in Payson City Code</w:t>
      </w:r>
      <w:r>
        <w:rPr>
          <w:sz w:val="22"/>
          <w:szCs w:val="22"/>
        </w:rPr>
        <w:t xml:space="preserve"> and with reasonable residential transitions between housing types</w:t>
      </w:r>
      <w:r w:rsidR="0069266D">
        <w:rPr>
          <w:sz w:val="22"/>
          <w:szCs w:val="22"/>
        </w:rPr>
        <w:t>.</w:t>
      </w:r>
      <w:r>
        <w:rPr>
          <w:sz w:val="22"/>
          <w:szCs w:val="22"/>
        </w:rPr>
        <w:t xml:space="preserve"> If no plan amendment is approved, then staff would recommend </w:t>
      </w:r>
      <w:r w:rsidRPr="00467EC8">
        <w:rPr>
          <w:b/>
          <w:bCs/>
          <w:color w:val="EE0000"/>
          <w:sz w:val="22"/>
          <w:szCs w:val="22"/>
        </w:rPr>
        <w:t xml:space="preserve">denial </w:t>
      </w:r>
      <w:r>
        <w:rPr>
          <w:sz w:val="22"/>
          <w:szCs w:val="22"/>
        </w:rPr>
        <w:t>of the zone change request.</w:t>
      </w:r>
    </w:p>
    <w:p w14:paraId="2106661A" w14:textId="7B85C9DC" w:rsidR="00B86FAF" w:rsidRPr="00D65587" w:rsidRDefault="00D80BAA" w:rsidP="00B3389F">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B71859" w:rsidRPr="00F56A6E">
        <w:rPr>
          <w:sz w:val="22"/>
          <w:szCs w:val="22"/>
        </w:rPr>
        <w:t>Planning Commission</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394477" w:rsidRPr="00F56A6E">
        <w:rPr>
          <w:sz w:val="22"/>
          <w:szCs w:val="22"/>
        </w:rPr>
        <w:t>one or more motions that recommend approval of some of the requested motions or any number of motions with modifications to the staff presented requests.</w:t>
      </w:r>
    </w:p>
    <w:p w14:paraId="537FD2C5" w14:textId="408780DE"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394477" w:rsidRPr="00F56A6E">
        <w:rPr>
          <w:sz w:val="22"/>
          <w:szCs w:val="22"/>
        </w:rPr>
        <w:t>Planning Commission</w:t>
      </w:r>
      <w:r w:rsidRPr="00F56A6E">
        <w:rPr>
          <w:sz w:val="22"/>
          <w:szCs w:val="22"/>
        </w:rPr>
        <w:t xml:space="preserve"> may </w:t>
      </w:r>
      <w:r w:rsidR="00394477" w:rsidRPr="00F56A6E">
        <w:rPr>
          <w:sz w:val="22"/>
          <w:szCs w:val="22"/>
        </w:rPr>
        <w:t xml:space="preserve">recommend </w:t>
      </w:r>
      <w:r w:rsidR="00827826" w:rsidRPr="00F56A6E">
        <w:rPr>
          <w:sz w:val="22"/>
          <w:szCs w:val="22"/>
        </w:rPr>
        <w:t>den</w:t>
      </w:r>
      <w:r w:rsidR="00394477" w:rsidRPr="00F56A6E">
        <w:rPr>
          <w:sz w:val="22"/>
          <w:szCs w:val="22"/>
        </w:rPr>
        <w:t>ial of</w:t>
      </w:r>
      <w:r w:rsidRPr="00F56A6E">
        <w:rPr>
          <w:sz w:val="22"/>
          <w:szCs w:val="22"/>
        </w:rPr>
        <w:t xml:space="preserve"> the request</w:t>
      </w:r>
      <w:r w:rsidR="00827826" w:rsidRPr="00F56A6E">
        <w:rPr>
          <w:sz w:val="22"/>
          <w:szCs w:val="22"/>
        </w:rPr>
        <w:t>s</w:t>
      </w:r>
      <w:r w:rsidRPr="00F56A6E">
        <w:rPr>
          <w:sz w:val="22"/>
          <w:szCs w:val="22"/>
        </w:rPr>
        <w:t xml:space="preserve"> for the </w:t>
      </w:r>
      <w:r w:rsidR="00394477" w:rsidRPr="00F56A6E">
        <w:rPr>
          <w:sz w:val="22"/>
          <w:szCs w:val="22"/>
        </w:rPr>
        <w:t>plan amendment</w:t>
      </w:r>
      <w:r w:rsidR="00D65587">
        <w:rPr>
          <w:sz w:val="22"/>
          <w:szCs w:val="22"/>
        </w:rPr>
        <w:t xml:space="preserve"> </w:t>
      </w:r>
      <w:r w:rsidR="00394477" w:rsidRPr="00F56A6E">
        <w:rPr>
          <w:sz w:val="22"/>
          <w:szCs w:val="22"/>
        </w:rPr>
        <w:t xml:space="preserve">and Title 13 </w:t>
      </w:r>
      <w:r w:rsidR="00D65587">
        <w:rPr>
          <w:sz w:val="22"/>
          <w:szCs w:val="22"/>
        </w:rPr>
        <w:t xml:space="preserve">Zoning Map </w:t>
      </w:r>
      <w:r w:rsidR="00394477" w:rsidRPr="00F56A6E">
        <w:rPr>
          <w:sz w:val="22"/>
          <w:szCs w:val="22"/>
        </w:rPr>
        <w:t xml:space="preserve">amendment.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96C9292" w14:textId="6FAD0F7C"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E14796">
        <w:rPr>
          <w:color w:val="000000" w:themeColor="text1"/>
          <w:sz w:val="22"/>
          <w:szCs w:val="22"/>
        </w:rPr>
        <w:t>1</w:t>
      </w:r>
      <w:r w:rsidR="00BE268E" w:rsidRPr="00BE268E">
        <w:rPr>
          <w:color w:val="000000" w:themeColor="text1"/>
          <w:sz w:val="22"/>
          <w:szCs w:val="22"/>
        </w:rPr>
        <w:t xml:space="preserve"> </w:t>
      </w:r>
      <w:r w:rsidR="00EB3FD9">
        <w:rPr>
          <w:color w:val="000000" w:themeColor="text1"/>
          <w:sz w:val="22"/>
          <w:szCs w:val="22"/>
        </w:rPr>
        <w:t xml:space="preserve">General Plan </w:t>
      </w:r>
      <w:r w:rsidR="00E14796">
        <w:rPr>
          <w:color w:val="000000" w:themeColor="text1"/>
          <w:sz w:val="22"/>
          <w:szCs w:val="22"/>
        </w:rPr>
        <w:t>Land Use Chapter &amp; Future Land Use Map</w:t>
      </w:r>
      <w:r w:rsidR="00D65587">
        <w:rPr>
          <w:color w:val="000000" w:themeColor="text1"/>
          <w:sz w:val="22"/>
          <w:szCs w:val="22"/>
        </w:rPr>
        <w:t xml:space="preserve"> </w:t>
      </w:r>
    </w:p>
    <w:p w14:paraId="5C436977" w14:textId="649468B7" w:rsidR="00951333"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14796">
        <w:rPr>
          <w:color w:val="000000" w:themeColor="text1"/>
          <w:sz w:val="22"/>
          <w:szCs w:val="22"/>
        </w:rPr>
        <w:t>2</w:t>
      </w:r>
      <w:r>
        <w:rPr>
          <w:color w:val="000000" w:themeColor="text1"/>
          <w:sz w:val="22"/>
          <w:szCs w:val="22"/>
        </w:rPr>
        <w:t xml:space="preserve"> </w:t>
      </w:r>
      <w:r w:rsidR="00E14796">
        <w:rPr>
          <w:color w:val="000000" w:themeColor="text1"/>
          <w:sz w:val="22"/>
          <w:szCs w:val="22"/>
        </w:rPr>
        <w:t>East Side Comprehensive Plan</w:t>
      </w:r>
    </w:p>
    <w:p w14:paraId="6C3EA110" w14:textId="50F7593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14796">
        <w:rPr>
          <w:color w:val="000000" w:themeColor="text1"/>
          <w:sz w:val="22"/>
          <w:szCs w:val="22"/>
        </w:rPr>
        <w:t>3 Requested Plan Amendment Map</w:t>
      </w:r>
    </w:p>
    <w:p w14:paraId="1DA02B10" w14:textId="565D3DE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14796">
        <w:rPr>
          <w:color w:val="000000" w:themeColor="text1"/>
          <w:sz w:val="22"/>
          <w:szCs w:val="22"/>
        </w:rPr>
        <w:t>4</w:t>
      </w:r>
      <w:r>
        <w:rPr>
          <w:color w:val="000000" w:themeColor="text1"/>
          <w:sz w:val="22"/>
          <w:szCs w:val="22"/>
        </w:rPr>
        <w:t xml:space="preserve"> </w:t>
      </w:r>
      <w:r w:rsidR="00E14796">
        <w:rPr>
          <w:color w:val="000000" w:themeColor="text1"/>
          <w:sz w:val="22"/>
          <w:szCs w:val="22"/>
        </w:rPr>
        <w:t>Requested Zone Change Map</w:t>
      </w:r>
    </w:p>
    <w:p w14:paraId="23ABCFCA" w14:textId="497DDFF2"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14796">
        <w:rPr>
          <w:color w:val="000000" w:themeColor="text1"/>
          <w:sz w:val="22"/>
          <w:szCs w:val="22"/>
        </w:rPr>
        <w:t>5</w:t>
      </w:r>
      <w:r>
        <w:rPr>
          <w:color w:val="000000" w:themeColor="text1"/>
          <w:sz w:val="22"/>
          <w:szCs w:val="22"/>
        </w:rPr>
        <w:t xml:space="preserve"> </w:t>
      </w:r>
      <w:r w:rsidR="00E14796">
        <w:rPr>
          <w:color w:val="000000" w:themeColor="text1"/>
          <w:sz w:val="22"/>
          <w:szCs w:val="22"/>
        </w:rPr>
        <w:t>Applicant Concept Layout</w:t>
      </w:r>
    </w:p>
    <w:p w14:paraId="0265A871" w14:textId="7D051FA0" w:rsidR="00EB3FD9" w:rsidRPr="00143A41" w:rsidRDefault="00EB3FD9" w:rsidP="00E14796">
      <w:pPr>
        <w:pStyle w:val="ListParagraph"/>
        <w:spacing w:after="0" w:line="240" w:lineRule="auto"/>
        <w:rPr>
          <w:color w:val="000000" w:themeColor="text1"/>
          <w:sz w:val="22"/>
          <w:szCs w:val="22"/>
        </w:rPr>
      </w:pP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576C" w14:textId="77777777" w:rsidR="00AC3C04" w:rsidRDefault="00AC3C04">
      <w:pPr>
        <w:spacing w:after="0" w:line="240" w:lineRule="auto"/>
      </w:pPr>
      <w:r>
        <w:separator/>
      </w:r>
    </w:p>
  </w:endnote>
  <w:endnote w:type="continuationSeparator" w:id="0">
    <w:p w14:paraId="261027C2" w14:textId="77777777" w:rsidR="00AC3C04" w:rsidRDefault="00AC3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88EF" w14:textId="77777777" w:rsidR="00467EC8" w:rsidRPr="00307ECE" w:rsidRDefault="00467EC8" w:rsidP="00467EC8">
    <w:pPr>
      <w:pStyle w:val="Footer"/>
      <w:rPr>
        <w:color w:val="000000" w:themeColor="text1"/>
      </w:rPr>
    </w:pPr>
    <w:r>
      <w:rPr>
        <w:color w:val="000000" w:themeColor="text1"/>
      </w:rPr>
      <w:t xml:space="preserve">Planning commission </w:t>
    </w:r>
    <w:r w:rsidRPr="00307ECE">
      <w:rPr>
        <w:color w:val="000000" w:themeColor="text1"/>
      </w:rPr>
      <w:t xml:space="preserve">Staff Report                   </w:t>
    </w:r>
    <w:r>
      <w:rPr>
        <w:color w:val="000000" w:themeColor="text1"/>
      </w:rPr>
      <w:t>General Plan: East Side Comprehensive plan Amendment &amp; Zone Change request</w:t>
    </w:r>
  </w:p>
  <w:p w14:paraId="3E1D3B6E" w14:textId="66EE35A7" w:rsidR="002A792A" w:rsidRPr="00307ECE" w:rsidRDefault="00467EC8" w:rsidP="00467EC8">
    <w:pPr>
      <w:pStyle w:val="Footer"/>
      <w:rPr>
        <w:color w:val="000000" w:themeColor="text1"/>
      </w:rPr>
    </w:pPr>
    <w:r>
      <w:rPr>
        <w:color w:val="000000" w:themeColor="text1"/>
      </w:rPr>
      <w:t xml:space="preserve">june 24, </w:t>
    </w:r>
    <w:proofErr w:type="gramStart"/>
    <w:r>
      <w:rPr>
        <w:color w:val="000000" w:themeColor="text1"/>
      </w:rPr>
      <w:t>2026</w:t>
    </w:r>
    <w:proofErr w:type="gramEnd"/>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4776239"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Pr>
        <w:color w:val="000000" w:themeColor="text1"/>
      </w:rPr>
      <w:t>General Plan</w:t>
    </w:r>
    <w:r w:rsidR="00467EC8">
      <w:rPr>
        <w:color w:val="000000" w:themeColor="text1"/>
      </w:rPr>
      <w:t>: East Side Comprehensive plan</w:t>
    </w:r>
    <w:r>
      <w:rPr>
        <w:color w:val="000000" w:themeColor="text1"/>
      </w:rPr>
      <w:t xml:space="preserve"> Amendment</w:t>
    </w:r>
    <w:r w:rsidR="00467EC8">
      <w:rPr>
        <w:color w:val="000000" w:themeColor="text1"/>
      </w:rPr>
      <w:t xml:space="preserve"> &amp; Zone Change</w:t>
    </w:r>
    <w:r>
      <w:rPr>
        <w:color w:val="000000" w:themeColor="text1"/>
      </w:rPr>
      <w:t xml:space="preserve"> </w:t>
    </w:r>
    <w:r w:rsidR="00143A41">
      <w:rPr>
        <w:color w:val="000000" w:themeColor="text1"/>
      </w:rPr>
      <w:t>request</w:t>
    </w:r>
  </w:p>
  <w:p w14:paraId="518B76F6" w14:textId="113063C2" w:rsidR="00307ECE" w:rsidRPr="00307ECE" w:rsidRDefault="00606A9A">
    <w:pPr>
      <w:pStyle w:val="Footer"/>
      <w:rPr>
        <w:color w:val="000000" w:themeColor="text1"/>
      </w:rPr>
    </w:pPr>
    <w:r>
      <w:rPr>
        <w:color w:val="000000" w:themeColor="text1"/>
      </w:rPr>
      <w:t xml:space="preserve">june 24, </w:t>
    </w:r>
    <w:proofErr w:type="gramStart"/>
    <w:r>
      <w:rPr>
        <w:color w:val="000000" w:themeColor="text1"/>
      </w:rPr>
      <w:t>2026</w:t>
    </w:r>
    <w:proofErr w:type="gramEnd"/>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F17D" w14:textId="77777777" w:rsidR="00AC3C04" w:rsidRDefault="00AC3C04">
      <w:pPr>
        <w:spacing w:after="0" w:line="240" w:lineRule="auto"/>
      </w:pPr>
      <w:r>
        <w:separator/>
      </w:r>
    </w:p>
  </w:footnote>
  <w:footnote w:type="continuationSeparator" w:id="0">
    <w:p w14:paraId="0CC936F9" w14:textId="77777777" w:rsidR="00AC3C04" w:rsidRDefault="00AC3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1B36B6F8"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sidR="005B0F1B">
                            <w:rPr>
                              <w:b/>
                              <w:bCs/>
                              <w:sz w:val="32"/>
                              <w:szCs w:val="32"/>
                            </w:rPr>
                            <w:t xml:space="preserve">June 24, </w:t>
                          </w:r>
                          <w:r>
                            <w:rPr>
                              <w:b/>
                              <w:bCs/>
                              <w:sz w:val="32"/>
                              <w:szCs w:val="32"/>
                            </w:rPr>
                            <w:t>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1B36B6F8"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sidR="005B0F1B">
                      <w:rPr>
                        <w:b/>
                        <w:bCs/>
                        <w:sz w:val="32"/>
                        <w:szCs w:val="32"/>
                      </w:rPr>
                      <w:t xml:space="preserve">June 24, </w:t>
                    </w:r>
                    <w:r>
                      <w:rPr>
                        <w:b/>
                        <w:bCs/>
                        <w:sz w:val="32"/>
                        <w:szCs w:val="32"/>
                      </w:rPr>
                      <w:t>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0D32A2A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20"/>
  </w:num>
  <w:num w:numId="3" w16cid:durableId="1293946308">
    <w:abstractNumId w:val="6"/>
  </w:num>
  <w:num w:numId="4" w16cid:durableId="1778597809">
    <w:abstractNumId w:val="17"/>
  </w:num>
  <w:num w:numId="5" w16cid:durableId="32852567">
    <w:abstractNumId w:val="12"/>
  </w:num>
  <w:num w:numId="6" w16cid:durableId="1486317280">
    <w:abstractNumId w:val="0"/>
  </w:num>
  <w:num w:numId="7" w16cid:durableId="1850681383">
    <w:abstractNumId w:val="7"/>
  </w:num>
  <w:num w:numId="8" w16cid:durableId="337580686">
    <w:abstractNumId w:val="1"/>
  </w:num>
  <w:num w:numId="9" w16cid:durableId="924461227">
    <w:abstractNumId w:val="15"/>
  </w:num>
  <w:num w:numId="10" w16cid:durableId="1713457339">
    <w:abstractNumId w:val="18"/>
  </w:num>
  <w:num w:numId="11" w16cid:durableId="1497653038">
    <w:abstractNumId w:val="8"/>
  </w:num>
  <w:num w:numId="12" w16cid:durableId="1289626860">
    <w:abstractNumId w:val="5"/>
  </w:num>
  <w:num w:numId="13" w16cid:durableId="15620405">
    <w:abstractNumId w:val="11"/>
  </w:num>
  <w:num w:numId="14" w16cid:durableId="395321568">
    <w:abstractNumId w:val="14"/>
  </w:num>
  <w:num w:numId="15" w16cid:durableId="605310581">
    <w:abstractNumId w:val="4"/>
  </w:num>
  <w:num w:numId="16" w16cid:durableId="1994289741">
    <w:abstractNumId w:val="10"/>
  </w:num>
  <w:num w:numId="17" w16cid:durableId="1795564975">
    <w:abstractNumId w:val="13"/>
  </w:num>
  <w:num w:numId="18" w16cid:durableId="761998289">
    <w:abstractNumId w:val="2"/>
  </w:num>
  <w:num w:numId="19" w16cid:durableId="187183259">
    <w:abstractNumId w:val="16"/>
  </w:num>
  <w:num w:numId="20" w16cid:durableId="1732734395">
    <w:abstractNumId w:val="19"/>
  </w:num>
  <w:num w:numId="21" w16cid:durableId="13268601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303C2"/>
    <w:rsid w:val="00032974"/>
    <w:rsid w:val="000332AB"/>
    <w:rsid w:val="00034B35"/>
    <w:rsid w:val="00035349"/>
    <w:rsid w:val="000400D8"/>
    <w:rsid w:val="00045614"/>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2D06F5"/>
    <w:rsid w:val="002E2799"/>
    <w:rsid w:val="00302887"/>
    <w:rsid w:val="00304303"/>
    <w:rsid w:val="00307ECE"/>
    <w:rsid w:val="003100E2"/>
    <w:rsid w:val="003227AF"/>
    <w:rsid w:val="00323D3F"/>
    <w:rsid w:val="003271BD"/>
    <w:rsid w:val="0033427D"/>
    <w:rsid w:val="00342A98"/>
    <w:rsid w:val="00344588"/>
    <w:rsid w:val="00353186"/>
    <w:rsid w:val="00353448"/>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67EC8"/>
    <w:rsid w:val="004778F4"/>
    <w:rsid w:val="00483C3B"/>
    <w:rsid w:val="004978B5"/>
    <w:rsid w:val="004A0488"/>
    <w:rsid w:val="004A0E00"/>
    <w:rsid w:val="004A43D5"/>
    <w:rsid w:val="004A48C2"/>
    <w:rsid w:val="004A727D"/>
    <w:rsid w:val="004B4F19"/>
    <w:rsid w:val="004B5EAA"/>
    <w:rsid w:val="004B6922"/>
    <w:rsid w:val="004D0E47"/>
    <w:rsid w:val="004D57A0"/>
    <w:rsid w:val="004D7ADC"/>
    <w:rsid w:val="004E2D48"/>
    <w:rsid w:val="004E704F"/>
    <w:rsid w:val="004F17BE"/>
    <w:rsid w:val="004F25E7"/>
    <w:rsid w:val="0050061F"/>
    <w:rsid w:val="00501BD8"/>
    <w:rsid w:val="00507021"/>
    <w:rsid w:val="005141DA"/>
    <w:rsid w:val="005262B0"/>
    <w:rsid w:val="00545DDB"/>
    <w:rsid w:val="005462D1"/>
    <w:rsid w:val="005609E0"/>
    <w:rsid w:val="005734DD"/>
    <w:rsid w:val="00585272"/>
    <w:rsid w:val="005B0F1B"/>
    <w:rsid w:val="005B55A0"/>
    <w:rsid w:val="005B653B"/>
    <w:rsid w:val="005C17AF"/>
    <w:rsid w:val="005C6F95"/>
    <w:rsid w:val="005D16FD"/>
    <w:rsid w:val="005D187E"/>
    <w:rsid w:val="005E17FF"/>
    <w:rsid w:val="005E1BAB"/>
    <w:rsid w:val="005E7F4B"/>
    <w:rsid w:val="005F07D5"/>
    <w:rsid w:val="005F28E6"/>
    <w:rsid w:val="005F4207"/>
    <w:rsid w:val="005F4AF1"/>
    <w:rsid w:val="005F6ACD"/>
    <w:rsid w:val="005F78C6"/>
    <w:rsid w:val="0060164C"/>
    <w:rsid w:val="00603C48"/>
    <w:rsid w:val="00606A9A"/>
    <w:rsid w:val="00610BC8"/>
    <w:rsid w:val="006205F4"/>
    <w:rsid w:val="006257F8"/>
    <w:rsid w:val="00625F8F"/>
    <w:rsid w:val="00626052"/>
    <w:rsid w:val="0064106D"/>
    <w:rsid w:val="0064330E"/>
    <w:rsid w:val="00644D55"/>
    <w:rsid w:val="006563DE"/>
    <w:rsid w:val="00667A2E"/>
    <w:rsid w:val="00670973"/>
    <w:rsid w:val="006742F7"/>
    <w:rsid w:val="00675A64"/>
    <w:rsid w:val="00676265"/>
    <w:rsid w:val="00677342"/>
    <w:rsid w:val="00681962"/>
    <w:rsid w:val="00684375"/>
    <w:rsid w:val="00684612"/>
    <w:rsid w:val="0068738C"/>
    <w:rsid w:val="0069266D"/>
    <w:rsid w:val="006A060E"/>
    <w:rsid w:val="006A0903"/>
    <w:rsid w:val="006A3D54"/>
    <w:rsid w:val="006D2101"/>
    <w:rsid w:val="006D480F"/>
    <w:rsid w:val="006E736C"/>
    <w:rsid w:val="006F07D7"/>
    <w:rsid w:val="006F0AF4"/>
    <w:rsid w:val="006F77AB"/>
    <w:rsid w:val="00714F28"/>
    <w:rsid w:val="00715CC2"/>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25CF"/>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5C3"/>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A51F9"/>
    <w:rsid w:val="009B411F"/>
    <w:rsid w:val="009C1C0C"/>
    <w:rsid w:val="009D2673"/>
    <w:rsid w:val="009D3A72"/>
    <w:rsid w:val="009F1CA2"/>
    <w:rsid w:val="009F418F"/>
    <w:rsid w:val="00A01381"/>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3C04"/>
    <w:rsid w:val="00AC5E74"/>
    <w:rsid w:val="00AD0FEA"/>
    <w:rsid w:val="00AD4073"/>
    <w:rsid w:val="00AE121A"/>
    <w:rsid w:val="00AE67FD"/>
    <w:rsid w:val="00AF56CF"/>
    <w:rsid w:val="00B00E0B"/>
    <w:rsid w:val="00B0691B"/>
    <w:rsid w:val="00B168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B41DD"/>
    <w:rsid w:val="00CC2369"/>
    <w:rsid w:val="00CC7988"/>
    <w:rsid w:val="00CC7B09"/>
    <w:rsid w:val="00CD5443"/>
    <w:rsid w:val="00CD6D4C"/>
    <w:rsid w:val="00CE497E"/>
    <w:rsid w:val="00CE5461"/>
    <w:rsid w:val="00CE55BB"/>
    <w:rsid w:val="00CE5B82"/>
    <w:rsid w:val="00CF5C9E"/>
    <w:rsid w:val="00D00C35"/>
    <w:rsid w:val="00D05FD0"/>
    <w:rsid w:val="00D1202D"/>
    <w:rsid w:val="00D138A8"/>
    <w:rsid w:val="00D15867"/>
    <w:rsid w:val="00D34246"/>
    <w:rsid w:val="00D36361"/>
    <w:rsid w:val="00D438A9"/>
    <w:rsid w:val="00D46296"/>
    <w:rsid w:val="00D52B46"/>
    <w:rsid w:val="00D65587"/>
    <w:rsid w:val="00D70B4A"/>
    <w:rsid w:val="00D80BAA"/>
    <w:rsid w:val="00D8635E"/>
    <w:rsid w:val="00DB132E"/>
    <w:rsid w:val="00DC0933"/>
    <w:rsid w:val="00DD398D"/>
    <w:rsid w:val="00DE6266"/>
    <w:rsid w:val="00DE6C21"/>
    <w:rsid w:val="00E012B6"/>
    <w:rsid w:val="00E06D8A"/>
    <w:rsid w:val="00E12E0C"/>
    <w:rsid w:val="00E14796"/>
    <w:rsid w:val="00E15554"/>
    <w:rsid w:val="00E15E01"/>
    <w:rsid w:val="00E21AB2"/>
    <w:rsid w:val="00E21CF9"/>
    <w:rsid w:val="00E32FD3"/>
    <w:rsid w:val="00E35498"/>
    <w:rsid w:val="00E472EC"/>
    <w:rsid w:val="00E47CA0"/>
    <w:rsid w:val="00E50693"/>
    <w:rsid w:val="00E6017A"/>
    <w:rsid w:val="00E655D1"/>
    <w:rsid w:val="00E814A4"/>
    <w:rsid w:val="00E828F3"/>
    <w:rsid w:val="00E96DE5"/>
    <w:rsid w:val="00E978F6"/>
    <w:rsid w:val="00EA230D"/>
    <w:rsid w:val="00EB3FD9"/>
    <w:rsid w:val="00EC23F9"/>
    <w:rsid w:val="00EC4304"/>
    <w:rsid w:val="00EE4B62"/>
    <w:rsid w:val="00EF6166"/>
    <w:rsid w:val="00EF6CF4"/>
    <w:rsid w:val="00F06BBE"/>
    <w:rsid w:val="00F232C9"/>
    <w:rsid w:val="00F302FC"/>
    <w:rsid w:val="00F36956"/>
    <w:rsid w:val="00F43A75"/>
    <w:rsid w:val="00F54AB1"/>
    <w:rsid w:val="00F56A6E"/>
    <w:rsid w:val="00F65FA8"/>
    <w:rsid w:val="00F801D7"/>
    <w:rsid w:val="00FA042E"/>
    <w:rsid w:val="00FA102C"/>
    <w:rsid w:val="00FA6F74"/>
    <w:rsid w:val="00FC116D"/>
    <w:rsid w:val="00FC13F8"/>
    <w:rsid w:val="00FC146A"/>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3.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TotalTime>
  <Pages>6</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2</cp:revision>
  <cp:lastPrinted>2012-12-03T19:15:00Z</cp:lastPrinted>
  <dcterms:created xsi:type="dcterms:W3CDTF">2026-06-16T21:32:00Z</dcterms:created>
  <dcterms:modified xsi:type="dcterms:W3CDTF">2026-06-16T21:32:00Z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